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3C78" w14:textId="06EC93EC" w:rsidR="00246784" w:rsidRDefault="00176B4C" w:rsidP="00977516">
      <w:pPr>
        <w:jc w:val="center"/>
        <w:rPr>
          <w:rFonts w:ascii="Raleway" w:hAnsi="Raleway"/>
          <w:b/>
          <w:bCs/>
        </w:rPr>
      </w:pPr>
      <w:r>
        <w:rPr>
          <w:rFonts w:ascii="Raleway" w:hAnsi="Raleway"/>
          <w:b/>
          <w:bCs/>
        </w:rPr>
        <w:t xml:space="preserve">RICERCA </w:t>
      </w:r>
      <w:r w:rsidR="00246784" w:rsidRPr="0017558B">
        <w:rPr>
          <w:rFonts w:ascii="Raleway" w:hAnsi="Raleway"/>
          <w:b/>
          <w:bCs/>
        </w:rPr>
        <w:t xml:space="preserve">AMBROSETTI-ERION: ALLARME </w:t>
      </w:r>
      <w:r w:rsidR="00FF051C">
        <w:rPr>
          <w:rFonts w:ascii="Raleway" w:hAnsi="Raleway"/>
          <w:b/>
          <w:bCs/>
        </w:rPr>
        <w:t xml:space="preserve">PER IL MANCATO RECUPERO </w:t>
      </w:r>
      <w:r w:rsidR="00B34911">
        <w:rPr>
          <w:rFonts w:ascii="Raleway" w:hAnsi="Raleway"/>
          <w:b/>
          <w:bCs/>
        </w:rPr>
        <w:t xml:space="preserve">DELLE </w:t>
      </w:r>
      <w:r w:rsidR="00246784" w:rsidRPr="0017558B">
        <w:rPr>
          <w:rFonts w:ascii="Raleway" w:hAnsi="Raleway"/>
          <w:b/>
          <w:bCs/>
        </w:rPr>
        <w:t>MATERIE PRIME CRITICHE</w:t>
      </w:r>
      <w:r w:rsidR="002A3B2A">
        <w:rPr>
          <w:rFonts w:ascii="Raleway" w:hAnsi="Raleway"/>
          <w:b/>
          <w:bCs/>
        </w:rPr>
        <w:t xml:space="preserve">. </w:t>
      </w:r>
      <w:r w:rsidR="00246784" w:rsidRPr="0017558B">
        <w:rPr>
          <w:rFonts w:ascii="Raleway" w:hAnsi="Raleway"/>
          <w:b/>
          <w:bCs/>
        </w:rPr>
        <w:t xml:space="preserve">A RISCHIO 564 MILIARDI DI EURO DELLA PRODUZIONE INDUSTRIALE ITALIANA, </w:t>
      </w:r>
      <w:r w:rsidR="00062F87">
        <w:rPr>
          <w:rFonts w:ascii="Raleway" w:hAnsi="Raleway"/>
          <w:b/>
          <w:bCs/>
        </w:rPr>
        <w:t>CIRCA</w:t>
      </w:r>
      <w:r w:rsidR="00CC56DA">
        <w:rPr>
          <w:rFonts w:ascii="Raleway" w:hAnsi="Raleway"/>
          <w:b/>
          <w:bCs/>
        </w:rPr>
        <w:t xml:space="preserve"> </w:t>
      </w:r>
      <w:r w:rsidR="00246784" w:rsidRPr="0017558B">
        <w:rPr>
          <w:rFonts w:ascii="Raleway" w:hAnsi="Raleway"/>
          <w:b/>
          <w:bCs/>
        </w:rPr>
        <w:t xml:space="preserve">UN TERZO DEL PIL DEL PAESE </w:t>
      </w:r>
    </w:p>
    <w:p w14:paraId="3CF36853" w14:textId="60F61CB4" w:rsidR="000E6126" w:rsidRDefault="000E6126" w:rsidP="00977516">
      <w:pPr>
        <w:jc w:val="center"/>
        <w:rPr>
          <w:rFonts w:ascii="Raleway" w:hAnsi="Raleway"/>
          <w:b/>
          <w:bCs/>
        </w:rPr>
      </w:pPr>
    </w:p>
    <w:p w14:paraId="5CB81C73" w14:textId="46B430CA" w:rsidR="000E6126" w:rsidRPr="000E6126" w:rsidRDefault="000E6126" w:rsidP="00977516">
      <w:pPr>
        <w:jc w:val="center"/>
        <w:rPr>
          <w:rFonts w:ascii="Raleway" w:hAnsi="Raleway"/>
          <w:b/>
          <w:i/>
        </w:rPr>
      </w:pPr>
      <w:r w:rsidRPr="000E6126">
        <w:rPr>
          <w:rFonts w:ascii="Raleway" w:hAnsi="Raleway"/>
          <w:b/>
          <w:i/>
        </w:rPr>
        <w:t xml:space="preserve">Le materie prime critiche per cui l’Italia è esposta </w:t>
      </w:r>
      <w:r>
        <w:rPr>
          <w:rFonts w:ascii="Raleway" w:hAnsi="Raleway"/>
          <w:b/>
          <w:i/>
        </w:rPr>
        <w:t>verso la</w:t>
      </w:r>
      <w:r w:rsidRPr="000E6126">
        <w:rPr>
          <w:rFonts w:ascii="Raleway" w:hAnsi="Raleway"/>
          <w:b/>
          <w:i/>
        </w:rPr>
        <w:t xml:space="preserve"> Russia rientrano nella produzione industriale di quasi 107 miliardi di Euro</w:t>
      </w:r>
    </w:p>
    <w:p w14:paraId="72988A21" w14:textId="77777777" w:rsidR="00246784" w:rsidRPr="0017558B" w:rsidRDefault="00246784" w:rsidP="00246784">
      <w:pPr>
        <w:rPr>
          <w:rFonts w:ascii="Raleway" w:hAnsi="Raleway"/>
          <w:b/>
          <w:bCs/>
          <w:i/>
          <w:iCs/>
          <w:highlight w:val="yellow"/>
        </w:rPr>
      </w:pPr>
    </w:p>
    <w:p w14:paraId="12118B95" w14:textId="354FD2C1" w:rsidR="00246784" w:rsidRPr="00C43188" w:rsidRDefault="00246784" w:rsidP="002A3B2A">
      <w:pPr>
        <w:jc w:val="center"/>
        <w:rPr>
          <w:rFonts w:ascii="Raleway" w:hAnsi="Raleway"/>
          <w:b/>
          <w:i/>
        </w:rPr>
      </w:pPr>
      <w:r w:rsidRPr="00C43188">
        <w:rPr>
          <w:rFonts w:ascii="Raleway" w:hAnsi="Raleway"/>
          <w:b/>
          <w:i/>
        </w:rPr>
        <w:t>Arienti, E</w:t>
      </w:r>
      <w:r w:rsidR="005652CD">
        <w:rPr>
          <w:rFonts w:ascii="Raleway" w:hAnsi="Raleway"/>
          <w:b/>
          <w:i/>
        </w:rPr>
        <w:t xml:space="preserve">rion: </w:t>
      </w:r>
      <w:r w:rsidRPr="00C43188">
        <w:rPr>
          <w:rFonts w:ascii="Raleway" w:hAnsi="Raleway"/>
          <w:b/>
          <w:i/>
        </w:rPr>
        <w:t>“</w:t>
      </w:r>
      <w:r w:rsidR="00836D14" w:rsidRPr="009B5DA4">
        <w:rPr>
          <w:rFonts w:ascii="Raleway" w:hAnsi="Raleway"/>
          <w:b/>
          <w:i/>
        </w:rPr>
        <w:t xml:space="preserve">Il riciclo dei RAEE è una </w:t>
      </w:r>
      <w:r w:rsidR="005A25F0">
        <w:rPr>
          <w:rFonts w:ascii="Raleway" w:hAnsi="Raleway"/>
          <w:b/>
          <w:i/>
        </w:rPr>
        <w:t>leva strategica per ridurre i rischi di approvvigionamento</w:t>
      </w:r>
      <w:r w:rsidR="00836D14" w:rsidRPr="009B5DA4">
        <w:rPr>
          <w:rFonts w:ascii="Raleway" w:hAnsi="Raleway"/>
          <w:b/>
          <w:i/>
        </w:rPr>
        <w:t xml:space="preserve">: </w:t>
      </w:r>
      <w:r w:rsidR="00836D14" w:rsidRPr="00C43188">
        <w:rPr>
          <w:rFonts w:ascii="Raleway" w:hAnsi="Raleway"/>
          <w:b/>
          <w:i/>
        </w:rPr>
        <w:t>o</w:t>
      </w:r>
      <w:r w:rsidRPr="00C43188">
        <w:rPr>
          <w:rFonts w:ascii="Raleway" w:hAnsi="Raleway"/>
          <w:b/>
          <w:i/>
        </w:rPr>
        <w:t>ggi</w:t>
      </w:r>
      <w:r w:rsidR="0012075E" w:rsidRPr="00C43188">
        <w:rPr>
          <w:rFonts w:ascii="Raleway" w:hAnsi="Raleway"/>
          <w:b/>
          <w:i/>
        </w:rPr>
        <w:t xml:space="preserve"> siamo</w:t>
      </w:r>
      <w:r w:rsidRPr="00C43188">
        <w:rPr>
          <w:rFonts w:ascii="Raleway" w:hAnsi="Raleway"/>
          <w:b/>
          <w:i/>
        </w:rPr>
        <w:t xml:space="preserve"> costretti a </w:t>
      </w:r>
      <w:r w:rsidR="00C26548" w:rsidRPr="00C43188">
        <w:rPr>
          <w:rFonts w:ascii="Raleway" w:hAnsi="Raleway"/>
          <w:b/>
          <w:i/>
        </w:rPr>
        <w:t xml:space="preserve">cedere </w:t>
      </w:r>
      <w:r w:rsidRPr="00C43188">
        <w:rPr>
          <w:rFonts w:ascii="Raleway" w:hAnsi="Raleway"/>
          <w:b/>
          <w:i/>
        </w:rPr>
        <w:t xml:space="preserve">all’estero </w:t>
      </w:r>
      <w:r w:rsidR="00176B4C">
        <w:rPr>
          <w:rFonts w:ascii="Raleway" w:hAnsi="Raleway"/>
          <w:b/>
          <w:i/>
        </w:rPr>
        <w:t xml:space="preserve">il </w:t>
      </w:r>
      <w:r w:rsidR="00176B4C" w:rsidRPr="00C43188">
        <w:rPr>
          <w:rFonts w:ascii="Raleway" w:hAnsi="Raleway"/>
          <w:b/>
          <w:i/>
        </w:rPr>
        <w:t>recupero delle materie prime critiche per mancanza di impianti</w:t>
      </w:r>
      <w:r w:rsidR="00176B4C">
        <w:rPr>
          <w:rFonts w:ascii="Raleway" w:hAnsi="Raleway"/>
          <w:b/>
          <w:i/>
        </w:rPr>
        <w:t xml:space="preserve"> idonei al riciclo</w:t>
      </w:r>
      <w:r w:rsidR="00836D14" w:rsidRPr="00C43188">
        <w:rPr>
          <w:rFonts w:ascii="Raleway" w:hAnsi="Raleway"/>
          <w:b/>
          <w:i/>
        </w:rPr>
        <w:t>”</w:t>
      </w:r>
    </w:p>
    <w:p w14:paraId="029A29AD" w14:textId="77777777" w:rsidR="00EA3D5B" w:rsidRPr="0017558B" w:rsidRDefault="00EA3D5B" w:rsidP="00246784">
      <w:pPr>
        <w:jc w:val="center"/>
        <w:rPr>
          <w:rFonts w:ascii="Raleway" w:hAnsi="Raleway"/>
          <w:b/>
          <w:i/>
          <w:highlight w:val="yellow"/>
        </w:rPr>
      </w:pPr>
    </w:p>
    <w:p w14:paraId="46248974" w14:textId="62BDD1A5" w:rsidR="00246784" w:rsidRDefault="00246784" w:rsidP="00E84FB8">
      <w:pPr>
        <w:jc w:val="both"/>
        <w:rPr>
          <w:rFonts w:ascii="Raleway" w:hAnsi="Raleway" w:cstheme="minorHAnsi"/>
          <w:sz w:val="20"/>
          <w:szCs w:val="20"/>
        </w:rPr>
      </w:pPr>
      <w:r w:rsidRPr="0017558B">
        <w:rPr>
          <w:rFonts w:ascii="Raleway" w:hAnsi="Raleway" w:cstheme="minorHAnsi"/>
          <w:i/>
          <w:sz w:val="20"/>
          <w:szCs w:val="20"/>
        </w:rPr>
        <w:t>Roma, 15 giugno 2022 -</w:t>
      </w:r>
      <w:r w:rsidRPr="0017558B">
        <w:rPr>
          <w:rFonts w:ascii="Raleway" w:hAnsi="Raleway" w:cstheme="minorHAnsi"/>
          <w:sz w:val="20"/>
          <w:szCs w:val="20"/>
        </w:rPr>
        <w:t xml:space="preserve"> L’Italia è a rischio approvvigionamento di materie prime critiche (CRM</w:t>
      </w:r>
      <w:r w:rsidR="00EA3D5B">
        <w:rPr>
          <w:rFonts w:ascii="Raleway" w:hAnsi="Raleway" w:cstheme="minorHAnsi"/>
          <w:sz w:val="20"/>
          <w:szCs w:val="20"/>
        </w:rPr>
        <w:t xml:space="preserve"> -</w:t>
      </w:r>
      <w:r w:rsidR="00EA3D5B" w:rsidRPr="00EA3D5B">
        <w:rPr>
          <w:rFonts w:ascii="Raleway" w:hAnsi="Raleway" w:cstheme="minorHAnsi"/>
          <w:sz w:val="20"/>
          <w:szCs w:val="20"/>
        </w:rPr>
        <w:t xml:space="preserve"> Critical Raw Materials</w:t>
      </w:r>
      <w:r w:rsidRPr="0017558B">
        <w:rPr>
          <w:rFonts w:ascii="Raleway" w:hAnsi="Raleway" w:cstheme="minorHAnsi"/>
          <w:sz w:val="20"/>
          <w:szCs w:val="20"/>
        </w:rPr>
        <w:t>) essenziali per lo sviluppo di settori ritenuti strategici per l’economia del Paese</w:t>
      </w:r>
      <w:r w:rsidRPr="00EA3D5B">
        <w:rPr>
          <w:rFonts w:ascii="Raleway" w:hAnsi="Raleway" w:cstheme="minorHAnsi"/>
          <w:sz w:val="20"/>
          <w:szCs w:val="20"/>
        </w:rPr>
        <w:t>.</w:t>
      </w:r>
      <w:r w:rsidRPr="0017558B">
        <w:rPr>
          <w:rFonts w:ascii="Raleway" w:hAnsi="Raleway" w:cstheme="minorHAnsi"/>
          <w:sz w:val="20"/>
          <w:szCs w:val="20"/>
        </w:rPr>
        <w:t xml:space="preserve"> La produzione industriale italiana dipende, infatti, per </w:t>
      </w:r>
      <w:r w:rsidRPr="0017558B">
        <w:rPr>
          <w:rFonts w:ascii="Raleway" w:hAnsi="Raleway" w:cstheme="minorHAnsi"/>
          <w:b/>
          <w:bCs/>
          <w:sz w:val="20"/>
          <w:szCs w:val="20"/>
        </w:rPr>
        <w:t>564 miliardi di euro</w:t>
      </w:r>
      <w:r w:rsidRPr="0017558B">
        <w:rPr>
          <w:rFonts w:ascii="Raleway" w:hAnsi="Raleway" w:cstheme="minorHAnsi"/>
          <w:b/>
          <w:sz w:val="20"/>
          <w:szCs w:val="20"/>
        </w:rPr>
        <w:t xml:space="preserve"> (pari a circa un terzo del PIL al 2021) </w:t>
      </w:r>
      <w:r w:rsidRPr="0017558B">
        <w:rPr>
          <w:rFonts w:ascii="Raleway" w:hAnsi="Raleway" w:cstheme="minorHAnsi"/>
          <w:sz w:val="20"/>
          <w:szCs w:val="20"/>
        </w:rPr>
        <w:t>dall’importazione di materie prime critiche extra-UE</w:t>
      </w:r>
      <w:r w:rsidR="009B5DA4">
        <w:rPr>
          <w:rFonts w:ascii="Raleway" w:hAnsi="Raleway" w:cstheme="minorHAnsi"/>
          <w:sz w:val="20"/>
          <w:szCs w:val="20"/>
        </w:rPr>
        <w:t>.</w:t>
      </w:r>
      <w:r w:rsidRPr="0017558B">
        <w:rPr>
          <w:rFonts w:ascii="Raleway" w:hAnsi="Raleway" w:cstheme="minorHAnsi"/>
          <w:sz w:val="20"/>
          <w:szCs w:val="20"/>
        </w:rPr>
        <w:t xml:space="preserve"> Uno scenario aggravato anche dall’attuale </w:t>
      </w:r>
      <w:r w:rsidR="00D75893">
        <w:rPr>
          <w:rFonts w:ascii="Raleway" w:hAnsi="Raleway" w:cstheme="minorHAnsi"/>
          <w:sz w:val="20"/>
          <w:szCs w:val="20"/>
        </w:rPr>
        <w:t xml:space="preserve">contesto di </w:t>
      </w:r>
      <w:r w:rsidRPr="0017558B">
        <w:rPr>
          <w:rFonts w:ascii="Raleway" w:hAnsi="Raleway" w:cstheme="minorHAnsi"/>
          <w:b/>
          <w:bCs/>
          <w:sz w:val="20"/>
          <w:szCs w:val="20"/>
        </w:rPr>
        <w:t>conflitto russo-ucraino</w:t>
      </w:r>
      <w:r w:rsidRPr="0017558B">
        <w:rPr>
          <w:rFonts w:ascii="Raleway" w:hAnsi="Raleway" w:cstheme="minorHAnsi"/>
          <w:sz w:val="20"/>
          <w:szCs w:val="20"/>
        </w:rPr>
        <w:t xml:space="preserve"> </w:t>
      </w:r>
      <w:r w:rsidR="0033239E">
        <w:rPr>
          <w:rFonts w:ascii="Raleway" w:hAnsi="Raleway" w:cstheme="minorHAnsi"/>
          <w:sz w:val="20"/>
          <w:szCs w:val="20"/>
        </w:rPr>
        <w:t>in quanto</w:t>
      </w:r>
      <w:r w:rsidR="00810849">
        <w:rPr>
          <w:rFonts w:ascii="Raleway" w:hAnsi="Raleway" w:cstheme="minorHAnsi"/>
          <w:sz w:val="20"/>
          <w:szCs w:val="20"/>
        </w:rPr>
        <w:t xml:space="preserve"> </w:t>
      </w:r>
      <w:r w:rsidRPr="0017558B">
        <w:rPr>
          <w:rFonts w:ascii="Raleway" w:hAnsi="Raleway" w:cstheme="minorHAnsi"/>
          <w:sz w:val="20"/>
          <w:szCs w:val="20"/>
        </w:rPr>
        <w:t>l’Italia</w:t>
      </w:r>
      <w:r w:rsidR="00652DC9">
        <w:rPr>
          <w:rFonts w:ascii="Raleway" w:hAnsi="Raleway" w:cstheme="minorHAnsi"/>
          <w:sz w:val="20"/>
          <w:szCs w:val="20"/>
        </w:rPr>
        <w:t xml:space="preserve"> </w:t>
      </w:r>
      <w:r w:rsidR="0033239E">
        <w:rPr>
          <w:rFonts w:ascii="Raleway" w:hAnsi="Raleway" w:cstheme="minorHAnsi"/>
          <w:sz w:val="20"/>
          <w:szCs w:val="20"/>
        </w:rPr>
        <w:t xml:space="preserve">risulta </w:t>
      </w:r>
      <w:r w:rsidR="00652DC9">
        <w:rPr>
          <w:rFonts w:ascii="Raleway" w:hAnsi="Raleway" w:cstheme="minorHAnsi"/>
          <w:sz w:val="20"/>
          <w:szCs w:val="20"/>
        </w:rPr>
        <w:t>esposta verso la</w:t>
      </w:r>
      <w:r w:rsidRPr="0017558B">
        <w:rPr>
          <w:rFonts w:ascii="Raleway" w:hAnsi="Raleway" w:cstheme="minorHAnsi"/>
          <w:sz w:val="20"/>
          <w:szCs w:val="20"/>
        </w:rPr>
        <w:t xml:space="preserve"> Russia per </w:t>
      </w:r>
      <w:r w:rsidR="009129A8">
        <w:rPr>
          <w:rFonts w:ascii="Raleway" w:hAnsi="Raleway" w:cstheme="minorHAnsi"/>
          <w:sz w:val="20"/>
          <w:szCs w:val="20"/>
        </w:rPr>
        <w:t xml:space="preserve">materie prime critiche che entrano nella produzione di </w:t>
      </w:r>
      <w:r w:rsidRPr="0017558B">
        <w:rPr>
          <w:rFonts w:ascii="Raleway" w:hAnsi="Raleway" w:cstheme="minorHAnsi"/>
          <w:sz w:val="20"/>
          <w:szCs w:val="20"/>
        </w:rPr>
        <w:t xml:space="preserve">quasi </w:t>
      </w:r>
      <w:r w:rsidRPr="0017558B">
        <w:rPr>
          <w:rFonts w:ascii="Raleway" w:hAnsi="Raleway" w:cstheme="minorHAnsi"/>
          <w:b/>
          <w:sz w:val="20"/>
          <w:szCs w:val="20"/>
        </w:rPr>
        <w:t>107 miliardi di euro</w:t>
      </w:r>
      <w:r w:rsidR="006D33CF">
        <w:rPr>
          <w:rFonts w:ascii="Raleway" w:hAnsi="Raleway" w:cstheme="minorHAnsi"/>
          <w:sz w:val="20"/>
          <w:szCs w:val="20"/>
        </w:rPr>
        <w:t xml:space="preserve">, </w:t>
      </w:r>
      <w:r w:rsidR="00B47C42">
        <w:rPr>
          <w:rFonts w:ascii="Raleway" w:hAnsi="Raleway" w:cstheme="minorHAnsi"/>
          <w:sz w:val="20"/>
          <w:szCs w:val="20"/>
        </w:rPr>
        <w:t>legati</w:t>
      </w:r>
      <w:r w:rsidR="0058559D">
        <w:rPr>
          <w:rFonts w:ascii="Raleway" w:hAnsi="Raleway" w:cstheme="minorHAnsi"/>
          <w:sz w:val="20"/>
          <w:szCs w:val="20"/>
        </w:rPr>
        <w:t xml:space="preserve"> </w:t>
      </w:r>
      <w:r w:rsidR="00B47C42">
        <w:rPr>
          <w:rFonts w:ascii="Raleway" w:hAnsi="Raleway" w:cstheme="minorHAnsi"/>
          <w:sz w:val="20"/>
          <w:szCs w:val="20"/>
        </w:rPr>
        <w:t>al</w:t>
      </w:r>
      <w:r w:rsidR="0058559D">
        <w:rPr>
          <w:rFonts w:ascii="Raleway" w:hAnsi="Raleway" w:cstheme="minorHAnsi"/>
          <w:sz w:val="20"/>
          <w:szCs w:val="20"/>
        </w:rPr>
        <w:t>la</w:t>
      </w:r>
      <w:r w:rsidR="00810849">
        <w:rPr>
          <w:rFonts w:ascii="Raleway" w:hAnsi="Raleway" w:cstheme="minorHAnsi"/>
          <w:sz w:val="20"/>
          <w:szCs w:val="20"/>
        </w:rPr>
        <w:t xml:space="preserve"> </w:t>
      </w:r>
      <w:r w:rsidRPr="0017558B">
        <w:rPr>
          <w:rFonts w:ascii="Raleway" w:hAnsi="Raleway" w:cstheme="minorHAnsi"/>
          <w:sz w:val="20"/>
          <w:szCs w:val="20"/>
        </w:rPr>
        <w:t xml:space="preserve">fornitura di </w:t>
      </w:r>
      <w:r w:rsidR="00D75893">
        <w:rPr>
          <w:rFonts w:ascii="Raleway" w:hAnsi="Raleway" w:cstheme="minorHAnsi"/>
          <w:sz w:val="20"/>
          <w:szCs w:val="20"/>
        </w:rPr>
        <w:t>P</w:t>
      </w:r>
      <w:r w:rsidRPr="0017558B">
        <w:rPr>
          <w:rFonts w:ascii="Raleway" w:hAnsi="Raleway" w:cstheme="minorHAnsi"/>
          <w:sz w:val="20"/>
          <w:szCs w:val="20"/>
        </w:rPr>
        <w:t xml:space="preserve">alladio (35%), </w:t>
      </w:r>
      <w:r w:rsidR="00D75893">
        <w:rPr>
          <w:rFonts w:ascii="Raleway" w:hAnsi="Raleway" w:cstheme="minorHAnsi"/>
          <w:sz w:val="20"/>
          <w:szCs w:val="20"/>
        </w:rPr>
        <w:t>R</w:t>
      </w:r>
      <w:r w:rsidRPr="0017558B">
        <w:rPr>
          <w:rFonts w:ascii="Raleway" w:hAnsi="Raleway" w:cstheme="minorHAnsi"/>
          <w:sz w:val="20"/>
          <w:szCs w:val="20"/>
        </w:rPr>
        <w:t xml:space="preserve">odio (33%), </w:t>
      </w:r>
      <w:r w:rsidR="00D75893">
        <w:rPr>
          <w:rFonts w:ascii="Raleway" w:hAnsi="Raleway" w:cstheme="minorHAnsi"/>
          <w:sz w:val="20"/>
          <w:szCs w:val="20"/>
        </w:rPr>
        <w:t>P</w:t>
      </w:r>
      <w:r w:rsidRPr="0017558B">
        <w:rPr>
          <w:rFonts w:ascii="Raleway" w:hAnsi="Raleway" w:cstheme="minorHAnsi"/>
          <w:sz w:val="20"/>
          <w:szCs w:val="20"/>
        </w:rPr>
        <w:t xml:space="preserve">latino (28%) e </w:t>
      </w:r>
      <w:r w:rsidR="00D75893">
        <w:rPr>
          <w:rFonts w:ascii="Raleway" w:hAnsi="Raleway" w:cstheme="minorHAnsi"/>
          <w:sz w:val="20"/>
          <w:szCs w:val="20"/>
        </w:rPr>
        <w:t>A</w:t>
      </w:r>
      <w:r w:rsidRPr="0017558B">
        <w:rPr>
          <w:rFonts w:ascii="Raleway" w:hAnsi="Raleway" w:cstheme="minorHAnsi"/>
          <w:sz w:val="20"/>
          <w:szCs w:val="20"/>
        </w:rPr>
        <w:t>lluminio primario (11%).</w:t>
      </w:r>
    </w:p>
    <w:p w14:paraId="01AC98C1" w14:textId="77777777" w:rsidR="00EA3D5B" w:rsidRPr="00EA3D5B" w:rsidRDefault="00EA3D5B" w:rsidP="00EA3D5B">
      <w:pPr>
        <w:rPr>
          <w:rFonts w:ascii="Times New Roman" w:eastAsia="Times New Roman" w:hAnsi="Times New Roman" w:cs="Times New Roman"/>
          <w:lang w:eastAsia="it-IT"/>
        </w:rPr>
      </w:pPr>
    </w:p>
    <w:p w14:paraId="02B9F512" w14:textId="5AAFECAF" w:rsidR="00246784" w:rsidRDefault="00246784" w:rsidP="00246784">
      <w:pPr>
        <w:jc w:val="both"/>
        <w:rPr>
          <w:rFonts w:ascii="Raleway" w:hAnsi="Raleway" w:cstheme="minorHAnsi"/>
          <w:sz w:val="20"/>
          <w:szCs w:val="20"/>
        </w:rPr>
      </w:pPr>
      <w:r w:rsidRPr="0017558B">
        <w:rPr>
          <w:rFonts w:ascii="Raleway" w:hAnsi="Raleway" w:cstheme="minorHAnsi"/>
          <w:sz w:val="20"/>
          <w:szCs w:val="20"/>
        </w:rPr>
        <w:t xml:space="preserve">È quanto emerge dallo studio di </w:t>
      </w:r>
      <w:r w:rsidRPr="0017558B">
        <w:rPr>
          <w:rFonts w:ascii="Raleway" w:hAnsi="Raleway" w:cstheme="minorHAnsi"/>
          <w:b/>
          <w:bCs/>
          <w:i/>
          <w:sz w:val="20"/>
          <w:szCs w:val="20"/>
        </w:rPr>
        <w:t>The European House – Ambrosetti</w:t>
      </w:r>
      <w:r w:rsidRPr="0017558B">
        <w:rPr>
          <w:rFonts w:ascii="Raleway" w:hAnsi="Raleway" w:cstheme="minorHAnsi"/>
          <w:sz w:val="20"/>
          <w:szCs w:val="20"/>
        </w:rPr>
        <w:t xml:space="preserve">, commissionato da </w:t>
      </w:r>
      <w:r w:rsidRPr="0017558B">
        <w:rPr>
          <w:rFonts w:ascii="Raleway" w:hAnsi="Raleway" w:cstheme="minorHAnsi"/>
          <w:b/>
          <w:sz w:val="20"/>
          <w:szCs w:val="20"/>
        </w:rPr>
        <w:t>Erion</w:t>
      </w:r>
      <w:r w:rsidRPr="0017558B">
        <w:rPr>
          <w:rFonts w:ascii="Raleway" w:hAnsi="Raleway" w:cstheme="minorHAnsi"/>
          <w:sz w:val="20"/>
          <w:szCs w:val="20"/>
        </w:rPr>
        <w:t xml:space="preserve"> - il più importante Sistema multi-consortile</w:t>
      </w:r>
      <w:r w:rsidR="00A62302">
        <w:rPr>
          <w:rFonts w:ascii="Raleway" w:hAnsi="Raleway" w:cstheme="minorHAnsi"/>
          <w:sz w:val="20"/>
          <w:szCs w:val="20"/>
        </w:rPr>
        <w:t xml:space="preserve"> italiano</w:t>
      </w:r>
      <w:r w:rsidRPr="0017558B">
        <w:rPr>
          <w:rFonts w:ascii="Raleway" w:hAnsi="Raleway" w:cstheme="minorHAnsi"/>
          <w:sz w:val="20"/>
          <w:szCs w:val="20"/>
        </w:rPr>
        <w:t xml:space="preserve"> di Responsabilità Estesa del Produttore per la gestione dei rifiuti associati ai prodotti elettronici</w:t>
      </w:r>
      <w:r w:rsidR="00A62302">
        <w:rPr>
          <w:rFonts w:ascii="Raleway" w:hAnsi="Raleway" w:cstheme="minorHAnsi"/>
          <w:sz w:val="20"/>
          <w:szCs w:val="20"/>
        </w:rPr>
        <w:t xml:space="preserve"> </w:t>
      </w:r>
      <w:r w:rsidRPr="0017558B">
        <w:rPr>
          <w:rFonts w:ascii="Raleway" w:eastAsia="Times New Roman" w:hAnsi="Raleway" w:cs="Times New Roman"/>
          <w:color w:val="000000"/>
          <w:sz w:val="16"/>
          <w:szCs w:val="16"/>
          <w:lang w:eastAsia="it-IT"/>
        </w:rPr>
        <w:t xml:space="preserve">- </w:t>
      </w:r>
      <w:r w:rsidRPr="0017558B">
        <w:rPr>
          <w:rFonts w:ascii="Raleway" w:hAnsi="Raleway" w:cstheme="minorHAnsi"/>
          <w:sz w:val="20"/>
          <w:szCs w:val="20"/>
        </w:rPr>
        <w:t xml:space="preserve">che </w:t>
      </w:r>
      <w:r w:rsidRPr="0017558B">
        <w:rPr>
          <w:rFonts w:ascii="Raleway" w:hAnsi="Raleway" w:cstheme="minorHAnsi"/>
          <w:b/>
          <w:bCs/>
          <w:sz w:val="20"/>
          <w:szCs w:val="20"/>
        </w:rPr>
        <w:t>per la prima volta ha mappato tutti i settori industriali nei quali tali materie prime sono coinvolte</w:t>
      </w:r>
      <w:r w:rsidRPr="0017558B">
        <w:rPr>
          <w:rFonts w:ascii="Raleway" w:hAnsi="Raleway" w:cstheme="minorHAnsi"/>
          <w:sz w:val="20"/>
          <w:szCs w:val="20"/>
        </w:rPr>
        <w:t xml:space="preserve">. Nello specifico, </w:t>
      </w:r>
      <w:r w:rsidR="00201714">
        <w:rPr>
          <w:rFonts w:ascii="Raleway" w:hAnsi="Raleway" w:cstheme="minorHAnsi"/>
          <w:sz w:val="20"/>
          <w:szCs w:val="20"/>
        </w:rPr>
        <w:t>nel nostro Paese</w:t>
      </w:r>
      <w:r w:rsidRPr="0017558B">
        <w:rPr>
          <w:rFonts w:ascii="Raleway" w:hAnsi="Raleway" w:cstheme="minorHAnsi"/>
          <w:sz w:val="20"/>
          <w:szCs w:val="20"/>
        </w:rPr>
        <w:t xml:space="preserve">, ben </w:t>
      </w:r>
      <w:r w:rsidRPr="0017558B">
        <w:rPr>
          <w:rFonts w:ascii="Raleway" w:hAnsi="Raleway" w:cstheme="minorHAnsi"/>
          <w:b/>
          <w:bCs/>
          <w:sz w:val="20"/>
          <w:szCs w:val="20"/>
        </w:rPr>
        <w:t xml:space="preserve">26 CRM </w:t>
      </w:r>
      <w:r w:rsidR="00D75893">
        <w:rPr>
          <w:rFonts w:ascii="Raleway" w:hAnsi="Raleway" w:cstheme="minorHAnsi"/>
          <w:b/>
          <w:bCs/>
          <w:sz w:val="20"/>
          <w:szCs w:val="20"/>
        </w:rPr>
        <w:t>su</w:t>
      </w:r>
      <w:r w:rsidR="00D75893" w:rsidRPr="0017558B">
        <w:rPr>
          <w:rFonts w:ascii="Raleway" w:hAnsi="Raleway" w:cstheme="minorHAnsi"/>
          <w:b/>
          <w:bCs/>
          <w:sz w:val="20"/>
          <w:szCs w:val="20"/>
        </w:rPr>
        <w:t xml:space="preserve"> </w:t>
      </w:r>
      <w:r w:rsidRPr="0017558B">
        <w:rPr>
          <w:rFonts w:ascii="Raleway" w:hAnsi="Raleway" w:cstheme="minorHAnsi"/>
          <w:b/>
          <w:bCs/>
          <w:sz w:val="20"/>
          <w:szCs w:val="20"/>
        </w:rPr>
        <w:t>30</w:t>
      </w:r>
      <w:r w:rsidR="00977516">
        <w:rPr>
          <w:rFonts w:ascii="Raleway" w:hAnsi="Raleway" w:cstheme="minorHAnsi"/>
          <w:b/>
          <w:bCs/>
          <w:sz w:val="20"/>
          <w:szCs w:val="20"/>
        </w:rPr>
        <w:t xml:space="preserve"> </w:t>
      </w:r>
      <w:r w:rsidRPr="0017558B">
        <w:rPr>
          <w:rFonts w:ascii="Raleway" w:hAnsi="Raleway" w:cstheme="minorHAnsi"/>
          <w:b/>
          <w:bCs/>
          <w:sz w:val="20"/>
          <w:szCs w:val="20"/>
        </w:rPr>
        <w:t xml:space="preserve">sono indispensabili per l’industria aerospaziale </w:t>
      </w:r>
      <w:r w:rsidRPr="0017558B">
        <w:rPr>
          <w:rFonts w:ascii="Raleway" w:hAnsi="Raleway" w:cstheme="minorHAnsi"/>
          <w:sz w:val="20"/>
          <w:szCs w:val="20"/>
        </w:rPr>
        <w:t xml:space="preserve">(87% del totale), </w:t>
      </w:r>
      <w:r w:rsidRPr="0017558B">
        <w:rPr>
          <w:rFonts w:ascii="Raleway" w:hAnsi="Raleway" w:cstheme="minorHAnsi"/>
          <w:b/>
          <w:bCs/>
          <w:sz w:val="20"/>
          <w:szCs w:val="20"/>
        </w:rPr>
        <w:t xml:space="preserve">24 </w:t>
      </w:r>
      <w:r w:rsidRPr="0017558B">
        <w:rPr>
          <w:rFonts w:ascii="Raleway" w:hAnsi="Raleway" w:cstheme="minorHAnsi"/>
          <w:sz w:val="20"/>
          <w:szCs w:val="20"/>
        </w:rPr>
        <w:t xml:space="preserve">per quella ad alta </w:t>
      </w:r>
      <w:r w:rsidR="00D75893" w:rsidRPr="0017558B">
        <w:rPr>
          <w:rFonts w:ascii="Raleway" w:hAnsi="Raleway" w:cstheme="minorHAnsi"/>
          <w:sz w:val="20"/>
          <w:szCs w:val="20"/>
        </w:rPr>
        <w:t>intensità</w:t>
      </w:r>
      <w:r w:rsidRPr="0017558B">
        <w:rPr>
          <w:rFonts w:ascii="Raleway" w:hAnsi="Raleway" w:cstheme="minorHAnsi"/>
          <w:sz w:val="20"/>
          <w:szCs w:val="20"/>
        </w:rPr>
        <w:t xml:space="preserve">̀ energetica (80%), </w:t>
      </w:r>
      <w:r w:rsidRPr="0017558B">
        <w:rPr>
          <w:rFonts w:ascii="Raleway" w:hAnsi="Raleway" w:cstheme="minorHAnsi"/>
          <w:b/>
          <w:bCs/>
          <w:sz w:val="20"/>
          <w:szCs w:val="20"/>
        </w:rPr>
        <w:t xml:space="preserve">21 </w:t>
      </w:r>
      <w:r w:rsidRPr="0017558B">
        <w:rPr>
          <w:rFonts w:ascii="Raleway" w:hAnsi="Raleway" w:cstheme="minorHAnsi"/>
          <w:sz w:val="20"/>
          <w:szCs w:val="20"/>
        </w:rPr>
        <w:t xml:space="preserve">per </w:t>
      </w:r>
      <w:r w:rsidRPr="0017558B">
        <w:rPr>
          <w:rFonts w:ascii="Raleway" w:hAnsi="Raleway" w:cstheme="minorHAnsi"/>
          <w:b/>
          <w:bCs/>
          <w:sz w:val="20"/>
          <w:szCs w:val="20"/>
        </w:rPr>
        <w:t>l’elettronica e l’</w:t>
      </w:r>
      <w:r w:rsidRPr="0017558B">
        <w:rPr>
          <w:rFonts w:ascii="Raleway" w:hAnsi="Raleway" w:cstheme="minorHAnsi"/>
          <w:b/>
          <w:bCs/>
          <w:i/>
          <w:iCs/>
          <w:sz w:val="20"/>
          <w:szCs w:val="20"/>
        </w:rPr>
        <w:t>automotive</w:t>
      </w:r>
      <w:r w:rsidRPr="0017558B">
        <w:rPr>
          <w:rFonts w:ascii="Raleway" w:hAnsi="Raleway" w:cstheme="minorHAnsi"/>
          <w:i/>
          <w:iCs/>
          <w:sz w:val="20"/>
          <w:szCs w:val="20"/>
        </w:rPr>
        <w:t xml:space="preserve"> </w:t>
      </w:r>
      <w:r w:rsidRPr="0017558B">
        <w:rPr>
          <w:rFonts w:ascii="Raleway" w:hAnsi="Raleway" w:cstheme="minorHAnsi"/>
          <w:sz w:val="20"/>
          <w:szCs w:val="20"/>
        </w:rPr>
        <w:t xml:space="preserve">(70%) e </w:t>
      </w:r>
      <w:r w:rsidRPr="0017558B">
        <w:rPr>
          <w:rFonts w:ascii="Raleway" w:hAnsi="Raleway" w:cstheme="minorHAnsi"/>
          <w:b/>
          <w:bCs/>
          <w:sz w:val="20"/>
          <w:szCs w:val="20"/>
        </w:rPr>
        <w:t xml:space="preserve">18 </w:t>
      </w:r>
      <w:r w:rsidRPr="0017558B">
        <w:rPr>
          <w:rFonts w:ascii="Raleway" w:hAnsi="Raleway" w:cstheme="minorHAnsi"/>
          <w:sz w:val="20"/>
          <w:szCs w:val="20"/>
        </w:rPr>
        <w:t xml:space="preserve">per le </w:t>
      </w:r>
      <w:r w:rsidRPr="0017558B">
        <w:rPr>
          <w:rFonts w:ascii="Raleway" w:hAnsi="Raleway" w:cstheme="minorHAnsi"/>
          <w:b/>
          <w:bCs/>
          <w:sz w:val="20"/>
          <w:szCs w:val="20"/>
        </w:rPr>
        <w:t>energie rinnovabili</w:t>
      </w:r>
      <w:r w:rsidRPr="0017558B">
        <w:rPr>
          <w:rFonts w:ascii="Raleway" w:hAnsi="Raleway" w:cstheme="minorHAnsi"/>
          <w:sz w:val="20"/>
          <w:szCs w:val="20"/>
        </w:rPr>
        <w:t xml:space="preserve"> (60%). Un settore, quest’ultimo che</w:t>
      </w:r>
      <w:r w:rsidR="00201714">
        <w:rPr>
          <w:rFonts w:ascii="Raleway" w:hAnsi="Raleway" w:cstheme="minorHAnsi"/>
          <w:sz w:val="20"/>
          <w:szCs w:val="20"/>
        </w:rPr>
        <w:t xml:space="preserve"> con la</w:t>
      </w:r>
      <w:r w:rsidRPr="0017558B">
        <w:rPr>
          <w:rFonts w:ascii="Raleway" w:hAnsi="Raleway" w:cstheme="minorHAnsi"/>
          <w:sz w:val="20"/>
          <w:szCs w:val="20"/>
        </w:rPr>
        <w:t xml:space="preserve"> transizione ecologica ed energetica </w:t>
      </w:r>
      <w:r w:rsidR="00D75893">
        <w:rPr>
          <w:rFonts w:ascii="Raleway" w:hAnsi="Raleway" w:cstheme="minorHAnsi"/>
          <w:sz w:val="20"/>
          <w:szCs w:val="20"/>
        </w:rPr>
        <w:t>è destinato a forti potenziali di crescita</w:t>
      </w:r>
      <w:r w:rsidRPr="0017558B">
        <w:rPr>
          <w:rFonts w:ascii="Raleway" w:hAnsi="Raleway" w:cstheme="minorHAnsi"/>
          <w:sz w:val="20"/>
          <w:szCs w:val="20"/>
        </w:rPr>
        <w:t xml:space="preserve"> </w:t>
      </w:r>
      <w:r w:rsidR="00D75893">
        <w:rPr>
          <w:rFonts w:ascii="Raleway" w:hAnsi="Raleway" w:cstheme="minorHAnsi"/>
          <w:sz w:val="20"/>
          <w:szCs w:val="20"/>
        </w:rPr>
        <w:t>del</w:t>
      </w:r>
      <w:r w:rsidRPr="0017558B">
        <w:rPr>
          <w:rFonts w:ascii="Raleway" w:hAnsi="Raleway" w:cstheme="minorHAnsi"/>
          <w:sz w:val="20"/>
          <w:szCs w:val="20"/>
        </w:rPr>
        <w:t>la domanda di materie prime critiche, essenziali allo sviluppo dell’industria dell’eolico</w:t>
      </w:r>
      <w:r w:rsidR="002B4906">
        <w:rPr>
          <w:rFonts w:ascii="Raleway" w:hAnsi="Raleway" w:cstheme="minorHAnsi"/>
          <w:sz w:val="20"/>
          <w:szCs w:val="20"/>
        </w:rPr>
        <w:t xml:space="preserve">, </w:t>
      </w:r>
      <w:r w:rsidRPr="0017558B">
        <w:rPr>
          <w:rFonts w:ascii="Raleway" w:hAnsi="Raleway" w:cstheme="minorHAnsi"/>
          <w:sz w:val="20"/>
          <w:szCs w:val="20"/>
        </w:rPr>
        <w:t xml:space="preserve">del </w:t>
      </w:r>
      <w:r w:rsidR="00D75893">
        <w:rPr>
          <w:rFonts w:ascii="Raleway" w:hAnsi="Raleway" w:cstheme="minorHAnsi"/>
          <w:sz w:val="20"/>
          <w:szCs w:val="20"/>
        </w:rPr>
        <w:t xml:space="preserve">fotovoltaico </w:t>
      </w:r>
      <w:r w:rsidRPr="0017558B">
        <w:rPr>
          <w:rFonts w:ascii="Raleway" w:hAnsi="Raleway" w:cstheme="minorHAnsi"/>
          <w:sz w:val="20"/>
          <w:szCs w:val="20"/>
        </w:rPr>
        <w:t>e della mobilità elettrica</w:t>
      </w:r>
      <w:r w:rsidR="002B4906">
        <w:rPr>
          <w:rFonts w:ascii="Raleway" w:hAnsi="Raleway" w:cstheme="minorHAnsi"/>
          <w:sz w:val="20"/>
          <w:szCs w:val="20"/>
        </w:rPr>
        <w:t xml:space="preserve">. </w:t>
      </w:r>
    </w:p>
    <w:p w14:paraId="2A17D7F5" w14:textId="6FC4986F" w:rsidR="000E6126" w:rsidRPr="000E6126" w:rsidRDefault="000E6126" w:rsidP="00246784">
      <w:pPr>
        <w:jc w:val="both"/>
        <w:rPr>
          <w:rFonts w:ascii="Raleway" w:hAnsi="Raleway" w:cstheme="minorHAnsi"/>
          <w:sz w:val="20"/>
          <w:szCs w:val="20"/>
        </w:rPr>
      </w:pPr>
    </w:p>
    <w:p w14:paraId="6418D0A2" w14:textId="427468FD" w:rsidR="000E6126" w:rsidRPr="000E6126" w:rsidRDefault="000E6126" w:rsidP="00246784">
      <w:pPr>
        <w:jc w:val="both"/>
        <w:rPr>
          <w:rFonts w:ascii="Raleway" w:eastAsia="Times New Roman" w:hAnsi="Raleway" w:cs="Times New Roman"/>
          <w:sz w:val="20"/>
          <w:szCs w:val="20"/>
          <w:lang w:eastAsia="it-IT"/>
        </w:rPr>
      </w:pPr>
      <w:r w:rsidRPr="000E6126">
        <w:rPr>
          <w:rFonts w:ascii="Raleway" w:eastAsia="Times New Roman" w:hAnsi="Raleway" w:cs="Calibri"/>
          <w:i/>
          <w:iCs/>
          <w:color w:val="000000"/>
          <w:sz w:val="20"/>
          <w:szCs w:val="20"/>
          <w:lang w:eastAsia="it-IT"/>
        </w:rPr>
        <w:t>“Lo studio fa emergere con chiarezza la sempre più crescente importanza strategica delle materie prime critiche, testimoniata  anche dal fatto che la Commissione Europea ne identificava 14 nel 2011, numero salito a 30 nell’ultimo censimento del 2020”</w:t>
      </w:r>
      <w:r w:rsidRPr="000E6126">
        <w:rPr>
          <w:rFonts w:ascii="Raleway" w:eastAsia="Times New Roman" w:hAnsi="Raleway" w:cs="Calibri"/>
          <w:color w:val="000000"/>
          <w:sz w:val="20"/>
          <w:szCs w:val="20"/>
          <w:lang w:eastAsia="it-IT"/>
        </w:rPr>
        <w:t> – ha dichiarato </w:t>
      </w:r>
      <w:r w:rsidRPr="000E6126">
        <w:rPr>
          <w:rFonts w:ascii="Raleway" w:eastAsia="Times New Roman" w:hAnsi="Raleway" w:cs="Calibri"/>
          <w:b/>
          <w:bCs/>
          <w:color w:val="000000"/>
          <w:sz w:val="20"/>
          <w:szCs w:val="20"/>
          <w:lang w:eastAsia="it-IT"/>
        </w:rPr>
        <w:t>Lorenzo Tavazzi, partner The European House di Studio Ambrosetti</w:t>
      </w:r>
      <w:r w:rsidRPr="000E6126">
        <w:rPr>
          <w:rFonts w:ascii="Raleway" w:eastAsia="Times New Roman" w:hAnsi="Raleway" w:cs="Calibri"/>
          <w:color w:val="000000"/>
          <w:sz w:val="20"/>
          <w:szCs w:val="20"/>
          <w:lang w:eastAsia="it-IT"/>
        </w:rPr>
        <w:t> -  “</w:t>
      </w:r>
      <w:r w:rsidRPr="000E6126">
        <w:rPr>
          <w:rFonts w:ascii="Raleway" w:eastAsia="Times New Roman" w:hAnsi="Raleway" w:cs="Calibri"/>
          <w:i/>
          <w:iCs/>
          <w:color w:val="000000"/>
          <w:sz w:val="20"/>
          <w:szCs w:val="20"/>
          <w:lang w:eastAsia="it-IT"/>
        </w:rPr>
        <w:t>Le materie prime critiche, oltre a essere fondamentali per numerose attività industriali, sono anche un prerequisito essenziale per lo sviluppo di settori innovativi e ad alto potenziale, in quanto utilizzate nelle turbine eoliche, nei pannelli fotovoltaici e nelle batterie. </w:t>
      </w:r>
    </w:p>
    <w:p w14:paraId="7564DD99" w14:textId="30CCF8E0" w:rsidR="0033345D" w:rsidRPr="00D610C3" w:rsidRDefault="00203EEA" w:rsidP="00246784">
      <w:pPr>
        <w:pStyle w:val="NormaleWeb"/>
        <w:jc w:val="both"/>
        <w:rPr>
          <w:rFonts w:ascii="Raleway" w:eastAsiaTheme="minorHAnsi" w:hAnsi="Raleway" w:cstheme="minorHAnsi"/>
          <w:b/>
          <w:sz w:val="20"/>
          <w:szCs w:val="20"/>
          <w:lang w:eastAsia="en-US"/>
        </w:rPr>
      </w:pPr>
      <w:r w:rsidRPr="0017558B">
        <w:rPr>
          <w:rFonts w:ascii="Raleway" w:eastAsiaTheme="minorHAnsi" w:hAnsi="Raleway" w:cstheme="minorHAnsi"/>
          <w:sz w:val="20"/>
          <w:szCs w:val="20"/>
          <w:lang w:eastAsia="en-US"/>
        </w:rPr>
        <w:t>Non è solo l’Italia,</w:t>
      </w:r>
      <w:r w:rsidR="000E6126">
        <w:rPr>
          <w:rFonts w:ascii="Raleway" w:eastAsiaTheme="minorHAnsi" w:hAnsi="Raleway" w:cstheme="minorHAnsi"/>
          <w:sz w:val="20"/>
          <w:szCs w:val="20"/>
          <w:lang w:eastAsia="en-US"/>
        </w:rPr>
        <w:t xml:space="preserve"> m</w:t>
      </w:r>
      <w:r w:rsidRPr="0017558B">
        <w:rPr>
          <w:rFonts w:ascii="Raleway" w:eastAsiaTheme="minorHAnsi" w:hAnsi="Raleway" w:cstheme="minorHAnsi"/>
          <w:sz w:val="20"/>
          <w:szCs w:val="20"/>
          <w:lang w:eastAsia="en-US"/>
        </w:rPr>
        <w:t xml:space="preserve">a l’intera Unione Europea - dove le materie prime critiche contribuiscono alla generazione di oltre </w:t>
      </w:r>
      <w:r w:rsidRPr="0017558B">
        <w:rPr>
          <w:rFonts w:ascii="Raleway" w:eastAsiaTheme="minorHAnsi" w:hAnsi="Raleway" w:cstheme="minorHAnsi"/>
          <w:b/>
          <w:sz w:val="20"/>
          <w:szCs w:val="20"/>
          <w:lang w:eastAsia="en-US"/>
        </w:rPr>
        <w:t>3 trilioni di euro</w:t>
      </w:r>
      <w:r w:rsidRPr="0017558B">
        <w:rPr>
          <w:rFonts w:ascii="Raleway" w:eastAsiaTheme="minorHAnsi" w:hAnsi="Raleway" w:cstheme="minorHAnsi"/>
          <w:sz w:val="20"/>
          <w:szCs w:val="20"/>
          <w:lang w:eastAsia="en-US"/>
        </w:rPr>
        <w:t xml:space="preserve"> – a dipendere da </w:t>
      </w:r>
      <w:r>
        <w:rPr>
          <w:rFonts w:ascii="Raleway" w:eastAsiaTheme="minorHAnsi" w:hAnsi="Raleway" w:cstheme="minorHAnsi"/>
          <w:sz w:val="20"/>
          <w:szCs w:val="20"/>
          <w:lang w:eastAsia="en-US"/>
        </w:rPr>
        <w:t>P</w:t>
      </w:r>
      <w:r w:rsidRPr="0017558B">
        <w:rPr>
          <w:rFonts w:ascii="Raleway" w:eastAsiaTheme="minorHAnsi" w:hAnsi="Raleway" w:cstheme="minorHAnsi"/>
          <w:sz w:val="20"/>
          <w:szCs w:val="20"/>
          <w:lang w:eastAsia="en-US"/>
        </w:rPr>
        <w:t xml:space="preserve">aesi terzi per l’approvvigionamento. La </w:t>
      </w:r>
      <w:r w:rsidRPr="0017558B">
        <w:rPr>
          <w:rFonts w:ascii="Raleway" w:eastAsiaTheme="minorHAnsi" w:hAnsi="Raleway" w:cstheme="minorHAnsi"/>
          <w:b/>
          <w:bCs/>
          <w:sz w:val="20"/>
          <w:szCs w:val="20"/>
          <w:lang w:eastAsia="en-US"/>
        </w:rPr>
        <w:t>Cina</w:t>
      </w:r>
      <w:r w:rsidRPr="0017558B">
        <w:rPr>
          <w:rFonts w:ascii="Raleway" w:eastAsiaTheme="minorHAnsi" w:hAnsi="Raleway" w:cstheme="minorHAnsi"/>
          <w:sz w:val="20"/>
          <w:szCs w:val="20"/>
          <w:lang w:eastAsia="en-US"/>
        </w:rPr>
        <w:t xml:space="preserve"> è</w:t>
      </w:r>
      <w:r>
        <w:rPr>
          <w:rFonts w:ascii="Raleway" w:eastAsiaTheme="minorHAnsi" w:hAnsi="Raleway" w:cstheme="minorHAnsi"/>
          <w:sz w:val="20"/>
          <w:szCs w:val="20"/>
          <w:lang w:eastAsia="en-US"/>
        </w:rPr>
        <w:t xml:space="preserve"> di fatto</w:t>
      </w:r>
      <w:r w:rsidRPr="0017558B">
        <w:rPr>
          <w:rFonts w:ascii="Raleway" w:eastAsiaTheme="minorHAnsi" w:hAnsi="Raleway" w:cstheme="minorHAnsi"/>
          <w:sz w:val="20"/>
          <w:szCs w:val="20"/>
          <w:lang w:eastAsia="en-US"/>
        </w:rPr>
        <w:t xml:space="preserve"> il </w:t>
      </w:r>
      <w:r w:rsidR="004C513D" w:rsidRPr="00F2583B">
        <w:rPr>
          <w:rFonts w:ascii="Raleway" w:eastAsiaTheme="minorHAnsi" w:hAnsi="Raleway" w:cstheme="minorHAnsi"/>
          <w:b/>
          <w:bCs/>
          <w:sz w:val="20"/>
          <w:szCs w:val="20"/>
          <w:lang w:eastAsia="en-US"/>
        </w:rPr>
        <w:t xml:space="preserve">primo </w:t>
      </w:r>
      <w:r w:rsidRPr="00F2583B">
        <w:rPr>
          <w:rFonts w:ascii="Raleway" w:eastAsiaTheme="minorHAnsi" w:hAnsi="Raleway" w:cstheme="minorHAnsi"/>
          <w:b/>
          <w:bCs/>
          <w:sz w:val="20"/>
          <w:szCs w:val="20"/>
          <w:lang w:eastAsia="en-US"/>
        </w:rPr>
        <w:t>fornitore di materie prime critiche in Europa</w:t>
      </w:r>
      <w:r w:rsidRPr="0017558B">
        <w:rPr>
          <w:rFonts w:ascii="Raleway" w:eastAsiaTheme="minorHAnsi" w:hAnsi="Raleway" w:cstheme="minorHAnsi"/>
          <w:sz w:val="20"/>
          <w:szCs w:val="20"/>
          <w:lang w:eastAsia="en-US"/>
        </w:rPr>
        <w:t xml:space="preserve"> (</w:t>
      </w:r>
      <w:r w:rsidRPr="0017558B">
        <w:rPr>
          <w:rFonts w:ascii="Raleway" w:eastAsiaTheme="minorHAnsi" w:hAnsi="Raleway" w:cstheme="minorHAnsi"/>
          <w:b/>
          <w:sz w:val="20"/>
          <w:szCs w:val="20"/>
          <w:lang w:eastAsia="en-US"/>
        </w:rPr>
        <w:t>44% del totale)</w:t>
      </w:r>
      <w:r w:rsidR="00D3104C">
        <w:rPr>
          <w:rFonts w:ascii="Raleway" w:eastAsiaTheme="minorHAnsi" w:hAnsi="Raleway" w:cstheme="minorHAnsi"/>
          <w:b/>
          <w:sz w:val="20"/>
          <w:szCs w:val="20"/>
          <w:lang w:eastAsia="en-US"/>
        </w:rPr>
        <w:t xml:space="preserve"> </w:t>
      </w:r>
      <w:r w:rsidR="004C513D" w:rsidRPr="00F2583B">
        <w:rPr>
          <w:rFonts w:ascii="Raleway" w:eastAsiaTheme="minorHAnsi" w:hAnsi="Raleway" w:cstheme="minorHAnsi"/>
          <w:bCs/>
          <w:sz w:val="20"/>
          <w:szCs w:val="20"/>
          <w:lang w:eastAsia="en-US"/>
        </w:rPr>
        <w:t>e principale</w:t>
      </w:r>
      <w:r w:rsidR="004C513D">
        <w:rPr>
          <w:rFonts w:ascii="Raleway" w:eastAsiaTheme="minorHAnsi" w:hAnsi="Raleway" w:cstheme="minorHAnsi"/>
          <w:b/>
          <w:sz w:val="20"/>
          <w:szCs w:val="20"/>
          <w:lang w:eastAsia="en-US"/>
        </w:rPr>
        <w:t xml:space="preserve"> </w:t>
      </w:r>
      <w:r w:rsidR="004C513D" w:rsidRPr="00652DC9">
        <w:rPr>
          <w:rFonts w:ascii="Raleway" w:eastAsiaTheme="minorHAnsi" w:hAnsi="Raleway" w:cstheme="minorHAnsi"/>
          <w:sz w:val="20"/>
          <w:szCs w:val="20"/>
          <w:lang w:eastAsia="en-US"/>
        </w:rPr>
        <w:t xml:space="preserve">esportatore </w:t>
      </w:r>
      <w:r w:rsidR="00096F0E">
        <w:rPr>
          <w:rFonts w:ascii="Raleway" w:eastAsiaTheme="minorHAnsi" w:hAnsi="Raleway" w:cstheme="minorHAnsi"/>
          <w:sz w:val="20"/>
          <w:szCs w:val="20"/>
          <w:lang w:eastAsia="en-US"/>
        </w:rPr>
        <w:t xml:space="preserve">dell’UE </w:t>
      </w:r>
      <w:r w:rsidR="004C513D">
        <w:rPr>
          <w:rFonts w:ascii="Raleway" w:eastAsiaTheme="minorHAnsi" w:hAnsi="Raleway" w:cstheme="minorHAnsi"/>
          <w:sz w:val="20"/>
          <w:szCs w:val="20"/>
          <w:lang w:eastAsia="en-US"/>
        </w:rPr>
        <w:t xml:space="preserve">di </w:t>
      </w:r>
      <w:r w:rsidR="004C513D" w:rsidRPr="00F2583B">
        <w:rPr>
          <w:rFonts w:ascii="Raleway" w:eastAsiaTheme="minorHAnsi" w:hAnsi="Raleway" w:cstheme="minorHAnsi"/>
          <w:b/>
          <w:bCs/>
          <w:sz w:val="20"/>
          <w:szCs w:val="20"/>
          <w:lang w:eastAsia="en-US"/>
        </w:rPr>
        <w:t>terre rare</w:t>
      </w:r>
      <w:r w:rsidR="00096F0E" w:rsidRPr="00F2583B">
        <w:rPr>
          <w:rFonts w:ascii="Raleway" w:eastAsiaTheme="minorHAnsi" w:hAnsi="Raleway" w:cstheme="minorHAnsi"/>
          <w:b/>
          <w:bCs/>
          <w:sz w:val="20"/>
          <w:szCs w:val="20"/>
          <w:lang w:eastAsia="en-US"/>
        </w:rPr>
        <w:t xml:space="preserve"> </w:t>
      </w:r>
      <w:r w:rsidR="004C513D" w:rsidRPr="00F2583B">
        <w:rPr>
          <w:rFonts w:ascii="Raleway" w:eastAsiaTheme="minorHAnsi" w:hAnsi="Raleway" w:cstheme="minorHAnsi"/>
          <w:b/>
          <w:bCs/>
          <w:sz w:val="20"/>
          <w:szCs w:val="20"/>
          <w:lang w:eastAsia="en-US"/>
        </w:rPr>
        <w:t>(98% del totale)</w:t>
      </w:r>
      <w:r w:rsidR="003A2F09">
        <w:rPr>
          <w:rFonts w:ascii="Raleway" w:eastAsiaTheme="minorHAnsi" w:hAnsi="Raleway" w:cstheme="minorHAnsi"/>
          <w:sz w:val="20"/>
          <w:szCs w:val="20"/>
          <w:lang w:eastAsia="en-US"/>
        </w:rPr>
        <w:t xml:space="preserve">; </w:t>
      </w:r>
      <w:r w:rsidR="003A2F09" w:rsidRPr="00F2583B">
        <w:rPr>
          <w:rFonts w:ascii="Raleway" w:eastAsiaTheme="minorHAnsi" w:hAnsi="Raleway" w:cstheme="minorHAnsi"/>
          <w:sz w:val="20"/>
          <w:szCs w:val="20"/>
          <w:lang w:eastAsia="en-US"/>
        </w:rPr>
        <w:t>p</w:t>
      </w:r>
      <w:r w:rsidR="00D610C3" w:rsidRPr="00F2583B">
        <w:rPr>
          <w:rFonts w:ascii="Raleway" w:eastAsiaTheme="minorHAnsi" w:hAnsi="Raleway" w:cstheme="minorHAnsi"/>
          <w:sz w:val="20"/>
          <w:szCs w:val="20"/>
          <w:lang w:eastAsia="en-US"/>
        </w:rPr>
        <w:t>roprio q</w:t>
      </w:r>
      <w:r w:rsidR="00096F0E" w:rsidRPr="00F2583B">
        <w:rPr>
          <w:rFonts w:ascii="Raleway" w:eastAsiaTheme="minorHAnsi" w:hAnsi="Raleway" w:cstheme="minorHAnsi"/>
          <w:sz w:val="20"/>
          <w:szCs w:val="20"/>
          <w:lang w:eastAsia="en-US"/>
        </w:rPr>
        <w:t>uest’ultime</w:t>
      </w:r>
      <w:r w:rsidR="00D3104C" w:rsidRPr="00F2583B">
        <w:rPr>
          <w:rFonts w:ascii="Raleway" w:eastAsiaTheme="minorHAnsi" w:hAnsi="Raleway" w:cstheme="minorHAnsi"/>
          <w:sz w:val="20"/>
          <w:szCs w:val="20"/>
          <w:lang w:eastAsia="en-US"/>
        </w:rPr>
        <w:t>, che</w:t>
      </w:r>
      <w:r w:rsidR="00D3104C">
        <w:rPr>
          <w:rFonts w:ascii="Raleway" w:eastAsiaTheme="minorHAnsi" w:hAnsi="Raleway" w:cstheme="minorHAnsi"/>
          <w:b/>
          <w:sz w:val="20"/>
          <w:szCs w:val="20"/>
          <w:lang w:eastAsia="en-US"/>
        </w:rPr>
        <w:t xml:space="preserve"> contribuiscono alla generazione </w:t>
      </w:r>
      <w:r w:rsidR="00D3104C">
        <w:rPr>
          <w:rFonts w:ascii="Raleway" w:eastAsiaTheme="minorHAnsi" w:hAnsi="Raleway" w:cstheme="minorHAnsi"/>
          <w:sz w:val="20"/>
          <w:szCs w:val="20"/>
          <w:lang w:eastAsia="en-US"/>
        </w:rPr>
        <w:t>di quasi</w:t>
      </w:r>
      <w:r w:rsidR="00D3104C" w:rsidRPr="00652DC9">
        <w:rPr>
          <w:rFonts w:ascii="Raleway" w:eastAsiaTheme="minorHAnsi" w:hAnsi="Raleway" w:cstheme="minorHAnsi"/>
          <w:sz w:val="20"/>
          <w:szCs w:val="20"/>
          <w:lang w:eastAsia="en-US"/>
        </w:rPr>
        <w:t xml:space="preserve"> </w:t>
      </w:r>
      <w:r w:rsidR="00D3104C" w:rsidRPr="00652DC9">
        <w:rPr>
          <w:rFonts w:ascii="Raleway" w:eastAsiaTheme="minorHAnsi" w:hAnsi="Raleway" w:cstheme="minorHAnsi"/>
          <w:b/>
          <w:bCs/>
          <w:sz w:val="20"/>
          <w:szCs w:val="20"/>
          <w:lang w:eastAsia="en-US"/>
        </w:rPr>
        <w:t xml:space="preserve">50 miliardi </w:t>
      </w:r>
      <w:r w:rsidR="00D610C3">
        <w:rPr>
          <w:rFonts w:ascii="Raleway" w:eastAsiaTheme="minorHAnsi" w:hAnsi="Raleway" w:cstheme="minorHAnsi"/>
          <w:b/>
          <w:bCs/>
          <w:sz w:val="20"/>
          <w:szCs w:val="20"/>
          <w:lang w:eastAsia="en-US"/>
        </w:rPr>
        <w:t xml:space="preserve">di euro </w:t>
      </w:r>
      <w:r w:rsidR="00D3104C" w:rsidRPr="00652DC9">
        <w:rPr>
          <w:rFonts w:ascii="Raleway" w:eastAsiaTheme="minorHAnsi" w:hAnsi="Raleway" w:cstheme="minorHAnsi"/>
          <w:b/>
          <w:bCs/>
          <w:sz w:val="20"/>
          <w:szCs w:val="20"/>
          <w:lang w:eastAsia="en-US"/>
        </w:rPr>
        <w:t>della produzione</w:t>
      </w:r>
      <w:r w:rsidR="000F1A7B">
        <w:rPr>
          <w:rFonts w:ascii="Raleway" w:eastAsiaTheme="minorHAnsi" w:hAnsi="Raleway" w:cstheme="minorHAnsi"/>
          <w:b/>
          <w:bCs/>
          <w:sz w:val="20"/>
          <w:szCs w:val="20"/>
          <w:lang w:eastAsia="en-US"/>
        </w:rPr>
        <w:t xml:space="preserve"> industriale</w:t>
      </w:r>
      <w:r w:rsidR="00D3104C" w:rsidRPr="00652DC9">
        <w:rPr>
          <w:rFonts w:ascii="Raleway" w:eastAsiaTheme="minorHAnsi" w:hAnsi="Raleway" w:cstheme="minorHAnsi"/>
          <w:b/>
          <w:bCs/>
          <w:sz w:val="20"/>
          <w:szCs w:val="20"/>
          <w:lang w:eastAsia="en-US"/>
        </w:rPr>
        <w:t xml:space="preserve"> italiana</w:t>
      </w:r>
      <w:r w:rsidR="00D3104C">
        <w:rPr>
          <w:rFonts w:ascii="Raleway" w:eastAsiaTheme="minorHAnsi" w:hAnsi="Raleway" w:cstheme="minorHAnsi"/>
          <w:sz w:val="20"/>
          <w:szCs w:val="20"/>
          <w:lang w:eastAsia="en-US"/>
        </w:rPr>
        <w:t>, hanno visto cresce</w:t>
      </w:r>
      <w:r w:rsidR="00D3104C" w:rsidRPr="00F2583B">
        <w:rPr>
          <w:rFonts w:ascii="Raleway" w:eastAsiaTheme="minorHAnsi" w:hAnsi="Raleway" w:cstheme="minorHAnsi"/>
          <w:sz w:val="20"/>
          <w:szCs w:val="20"/>
          <w:lang w:eastAsia="en-US"/>
        </w:rPr>
        <w:t>re</w:t>
      </w:r>
      <w:r w:rsidR="00F27064" w:rsidRPr="00F2583B">
        <w:rPr>
          <w:rFonts w:ascii="Raleway" w:eastAsiaTheme="minorHAnsi" w:hAnsi="Raleway" w:cstheme="minorHAnsi"/>
          <w:sz w:val="20"/>
          <w:szCs w:val="20"/>
          <w:lang w:eastAsia="en-US"/>
        </w:rPr>
        <w:t xml:space="preserve"> tra il 2017 e il 2020 il rischio di fornitura</w:t>
      </w:r>
      <w:r w:rsidR="00D3104C" w:rsidRPr="00F2583B">
        <w:rPr>
          <w:rFonts w:ascii="Raleway" w:eastAsiaTheme="minorHAnsi" w:hAnsi="Raleway" w:cstheme="minorHAnsi"/>
          <w:sz w:val="20"/>
          <w:szCs w:val="20"/>
          <w:lang w:eastAsia="en-US"/>
        </w:rPr>
        <w:t xml:space="preserve"> di quasi 1 punt</w:t>
      </w:r>
      <w:r w:rsidR="00D3104C" w:rsidRPr="00652DC9">
        <w:rPr>
          <w:rFonts w:ascii="Raleway" w:eastAsiaTheme="minorHAnsi" w:hAnsi="Raleway" w:cstheme="minorHAnsi"/>
          <w:sz w:val="20"/>
          <w:szCs w:val="20"/>
          <w:lang w:eastAsia="en-US"/>
        </w:rPr>
        <w:t>o</w:t>
      </w:r>
      <w:r w:rsidR="00D3104C">
        <w:rPr>
          <w:rFonts w:ascii="Raleway" w:eastAsiaTheme="minorHAnsi" w:hAnsi="Raleway" w:cstheme="minorHAnsi"/>
          <w:b/>
          <w:sz w:val="20"/>
          <w:szCs w:val="20"/>
          <w:lang w:eastAsia="en-US"/>
        </w:rPr>
        <w:t xml:space="preserve">. </w:t>
      </w:r>
      <w:r w:rsidR="00D610C3" w:rsidRPr="00F2583B">
        <w:rPr>
          <w:rFonts w:ascii="Raleway" w:eastAsiaTheme="minorHAnsi" w:hAnsi="Raleway" w:cstheme="minorHAnsi"/>
          <w:bCs/>
          <w:sz w:val="20"/>
          <w:szCs w:val="20"/>
          <w:lang w:eastAsia="en-US"/>
        </w:rPr>
        <w:t xml:space="preserve">Si tratta di </w:t>
      </w:r>
      <w:r w:rsidR="00D610C3">
        <w:rPr>
          <w:rFonts w:ascii="Raleway" w:eastAsiaTheme="minorHAnsi" w:hAnsi="Raleway" w:cstheme="minorHAnsi"/>
          <w:b/>
          <w:sz w:val="20"/>
          <w:szCs w:val="20"/>
          <w:lang w:eastAsia="en-US"/>
        </w:rPr>
        <w:t>un primato che</w:t>
      </w:r>
      <w:r w:rsidR="006A06EB">
        <w:rPr>
          <w:rFonts w:ascii="Raleway" w:eastAsiaTheme="minorHAnsi" w:hAnsi="Raleway" w:cstheme="minorHAnsi"/>
          <w:b/>
          <w:sz w:val="20"/>
          <w:szCs w:val="20"/>
          <w:lang w:eastAsia="en-US"/>
        </w:rPr>
        <w:t xml:space="preserve"> la Cina </w:t>
      </w:r>
      <w:r w:rsidR="00D610C3">
        <w:rPr>
          <w:rFonts w:ascii="Raleway" w:eastAsiaTheme="minorHAnsi" w:hAnsi="Raleway" w:cstheme="minorHAnsi"/>
          <w:b/>
          <w:sz w:val="20"/>
          <w:szCs w:val="20"/>
          <w:lang w:eastAsia="en-US"/>
        </w:rPr>
        <w:t>detiene anche a livello mondiale</w:t>
      </w:r>
      <w:r w:rsidR="006A06EB">
        <w:rPr>
          <w:rFonts w:ascii="Raleway" w:eastAsiaTheme="minorHAnsi" w:hAnsi="Raleway" w:cstheme="minorHAnsi"/>
          <w:b/>
          <w:sz w:val="20"/>
          <w:szCs w:val="20"/>
          <w:lang w:eastAsia="en-US"/>
        </w:rPr>
        <w:t xml:space="preserve"> </w:t>
      </w:r>
      <w:r w:rsidR="00096F0E">
        <w:rPr>
          <w:rFonts w:ascii="Raleway" w:eastAsiaTheme="minorHAnsi" w:hAnsi="Raleway" w:cstheme="minorHAnsi"/>
          <w:sz w:val="20"/>
          <w:szCs w:val="20"/>
          <w:lang w:eastAsia="en-US"/>
        </w:rPr>
        <w:t>(</w:t>
      </w:r>
      <w:r w:rsidR="00D3104C" w:rsidRPr="00625FA7">
        <w:rPr>
          <w:rFonts w:ascii="Raleway" w:eastAsiaTheme="minorHAnsi" w:hAnsi="Raleway" w:cstheme="minorHAnsi"/>
          <w:sz w:val="20"/>
          <w:szCs w:val="20"/>
          <w:lang w:eastAsia="en-US"/>
        </w:rPr>
        <w:t>66% de</w:t>
      </w:r>
      <w:r w:rsidR="00096F0E">
        <w:rPr>
          <w:rFonts w:ascii="Raleway" w:eastAsiaTheme="minorHAnsi" w:hAnsi="Raleway" w:cstheme="minorHAnsi"/>
          <w:sz w:val="20"/>
          <w:szCs w:val="20"/>
          <w:lang w:eastAsia="en-US"/>
        </w:rPr>
        <w:t>l totale)</w:t>
      </w:r>
      <w:r w:rsidR="00D3104C">
        <w:rPr>
          <w:rFonts w:ascii="Raleway" w:eastAsiaTheme="minorHAnsi" w:hAnsi="Raleway" w:cstheme="minorHAnsi"/>
          <w:sz w:val="20"/>
          <w:szCs w:val="20"/>
          <w:lang w:eastAsia="en-US"/>
        </w:rPr>
        <w:t xml:space="preserve">, </w:t>
      </w:r>
      <w:r w:rsidR="00D3104C" w:rsidRPr="0017558B">
        <w:rPr>
          <w:rFonts w:ascii="Raleway" w:eastAsiaTheme="minorHAnsi" w:hAnsi="Raleway" w:cstheme="minorHAnsi"/>
          <w:sz w:val="20"/>
          <w:szCs w:val="20"/>
          <w:lang w:eastAsia="en-US"/>
        </w:rPr>
        <w:t xml:space="preserve">superando di quasi 4 volte le quote </w:t>
      </w:r>
      <w:r w:rsidR="00D3104C" w:rsidRPr="0017558B">
        <w:rPr>
          <w:rFonts w:ascii="Raleway" w:eastAsiaTheme="minorHAnsi" w:hAnsi="Raleway" w:cstheme="minorHAnsi"/>
          <w:b/>
          <w:sz w:val="20"/>
          <w:szCs w:val="20"/>
          <w:lang w:eastAsia="en-US"/>
        </w:rPr>
        <w:t>d</w:t>
      </w:r>
      <w:r w:rsidR="00D3104C">
        <w:rPr>
          <w:rFonts w:ascii="Raleway" w:eastAsiaTheme="minorHAnsi" w:hAnsi="Raleway" w:cstheme="minorHAnsi"/>
          <w:b/>
          <w:sz w:val="20"/>
          <w:szCs w:val="20"/>
          <w:lang w:eastAsia="en-US"/>
        </w:rPr>
        <w:t>i</w:t>
      </w:r>
      <w:r w:rsidR="00D3104C" w:rsidRPr="0017558B">
        <w:rPr>
          <w:rFonts w:ascii="Raleway" w:eastAsiaTheme="minorHAnsi" w:hAnsi="Raleway" w:cstheme="minorHAnsi"/>
          <w:b/>
          <w:sz w:val="20"/>
          <w:szCs w:val="20"/>
          <w:lang w:eastAsia="en-US"/>
        </w:rPr>
        <w:t xml:space="preserve"> Sud Africa (9%),</w:t>
      </w:r>
      <w:r w:rsidR="00D3104C" w:rsidRPr="0017558B">
        <w:rPr>
          <w:rFonts w:ascii="Raleway" w:eastAsiaTheme="minorHAnsi" w:hAnsi="Raleway" w:cstheme="minorHAnsi"/>
          <w:sz w:val="20"/>
          <w:szCs w:val="20"/>
          <w:lang w:eastAsia="en-US"/>
        </w:rPr>
        <w:t xml:space="preserve"> </w:t>
      </w:r>
      <w:r w:rsidR="00D3104C" w:rsidRPr="0017558B">
        <w:rPr>
          <w:rFonts w:ascii="Raleway" w:eastAsiaTheme="minorHAnsi" w:hAnsi="Raleway" w:cstheme="minorHAnsi"/>
          <w:b/>
          <w:sz w:val="20"/>
          <w:szCs w:val="20"/>
          <w:lang w:eastAsia="en-US"/>
        </w:rPr>
        <w:t>Repubblica Democratica del Congo (5%) e Stati Uniti d’America (3%),</w:t>
      </w:r>
      <w:r w:rsidR="00D3104C" w:rsidRPr="0017558B">
        <w:rPr>
          <w:rFonts w:ascii="Raleway" w:eastAsiaTheme="minorHAnsi" w:hAnsi="Raleway" w:cstheme="minorHAnsi"/>
          <w:sz w:val="20"/>
          <w:szCs w:val="20"/>
          <w:lang w:eastAsia="en-US"/>
        </w:rPr>
        <w:t xml:space="preserve"> che insieme arrivano al 17%.</w:t>
      </w:r>
    </w:p>
    <w:p w14:paraId="7121DC55" w14:textId="030FCAA6" w:rsidR="00246784" w:rsidRPr="0017558B" w:rsidRDefault="00246784" w:rsidP="00246784">
      <w:pPr>
        <w:pStyle w:val="NormaleWeb"/>
        <w:jc w:val="both"/>
        <w:rPr>
          <w:rFonts w:ascii="Raleway" w:eastAsiaTheme="minorHAnsi" w:hAnsi="Raleway" w:cstheme="minorHAnsi"/>
          <w:sz w:val="20"/>
          <w:szCs w:val="20"/>
          <w:lang w:eastAsia="en-US"/>
        </w:rPr>
      </w:pPr>
      <w:r w:rsidRPr="0017558B">
        <w:rPr>
          <w:rFonts w:ascii="Raleway" w:eastAsiaTheme="minorHAnsi" w:hAnsi="Raleway" w:cstheme="minorHAnsi"/>
          <w:bCs/>
          <w:sz w:val="20"/>
          <w:szCs w:val="20"/>
          <w:lang w:eastAsia="en-US"/>
        </w:rPr>
        <w:t xml:space="preserve">Nell’attuale contesto geopolitico </w:t>
      </w:r>
      <w:r w:rsidR="00F14D6F" w:rsidRPr="0017558B">
        <w:rPr>
          <w:rFonts w:ascii="Raleway" w:eastAsiaTheme="minorHAnsi" w:hAnsi="Raleway" w:cstheme="minorHAnsi"/>
          <w:bCs/>
          <w:sz w:val="20"/>
          <w:szCs w:val="20"/>
          <w:lang w:eastAsia="en-US"/>
        </w:rPr>
        <w:t>di forte</w:t>
      </w:r>
      <w:r w:rsidRPr="0017558B">
        <w:rPr>
          <w:rFonts w:ascii="Raleway" w:eastAsiaTheme="minorHAnsi" w:hAnsi="Raleway" w:cstheme="minorHAnsi"/>
          <w:bCs/>
          <w:sz w:val="20"/>
          <w:szCs w:val="20"/>
          <w:lang w:eastAsia="en-US"/>
        </w:rPr>
        <w:t xml:space="preserve"> </w:t>
      </w:r>
      <w:r w:rsidR="00F14D6F" w:rsidRPr="0017558B">
        <w:rPr>
          <w:rFonts w:ascii="Raleway" w:eastAsiaTheme="minorHAnsi" w:hAnsi="Raleway" w:cstheme="minorHAnsi"/>
          <w:bCs/>
          <w:sz w:val="20"/>
          <w:szCs w:val="20"/>
          <w:lang w:eastAsia="en-US"/>
        </w:rPr>
        <w:t>instabilità</w:t>
      </w:r>
      <w:r w:rsidRPr="0017558B">
        <w:rPr>
          <w:rFonts w:ascii="Raleway" w:eastAsiaTheme="minorHAnsi" w:hAnsi="Raleway" w:cstheme="minorHAnsi"/>
          <w:bCs/>
          <w:sz w:val="20"/>
          <w:szCs w:val="20"/>
          <w:lang w:eastAsia="en-US"/>
        </w:rPr>
        <w:t>, l</w:t>
      </w:r>
      <w:r w:rsidRPr="0017558B">
        <w:rPr>
          <w:rFonts w:ascii="Raleway" w:eastAsiaTheme="minorHAnsi" w:hAnsi="Raleway" w:cstheme="minorHAnsi"/>
          <w:iCs/>
          <w:sz w:val="20"/>
          <w:szCs w:val="20"/>
          <w:lang w:eastAsia="en-US"/>
        </w:rPr>
        <w:t xml:space="preserve">a concentrazione di materie prime critiche in </w:t>
      </w:r>
      <w:r w:rsidR="004E239A">
        <w:rPr>
          <w:rFonts w:ascii="Raleway" w:eastAsiaTheme="minorHAnsi" w:hAnsi="Raleway" w:cstheme="minorHAnsi"/>
          <w:iCs/>
          <w:sz w:val="20"/>
          <w:szCs w:val="20"/>
          <w:lang w:eastAsia="en-US"/>
        </w:rPr>
        <w:t>P</w:t>
      </w:r>
      <w:r w:rsidRPr="0017558B">
        <w:rPr>
          <w:rFonts w:ascii="Raleway" w:eastAsiaTheme="minorHAnsi" w:hAnsi="Raleway" w:cstheme="minorHAnsi"/>
          <w:iCs/>
          <w:sz w:val="20"/>
          <w:szCs w:val="20"/>
          <w:lang w:eastAsia="en-US"/>
        </w:rPr>
        <w:t>aesi terzi</w:t>
      </w:r>
      <w:r w:rsidRPr="0017558B">
        <w:rPr>
          <w:rFonts w:ascii="Raleway" w:eastAsiaTheme="minorHAnsi" w:hAnsi="Raleway" w:cstheme="minorHAnsi"/>
          <w:sz w:val="20"/>
          <w:szCs w:val="20"/>
          <w:lang w:eastAsia="en-US"/>
        </w:rPr>
        <w:t xml:space="preserve"> rende sempre più urgente un investimento nella produzione domestica di CRM. Con </w:t>
      </w:r>
      <w:r w:rsidR="004E239A">
        <w:rPr>
          <w:rFonts w:ascii="Raleway" w:eastAsiaTheme="minorHAnsi" w:hAnsi="Raleway" w:cstheme="minorHAnsi"/>
          <w:sz w:val="20"/>
          <w:szCs w:val="20"/>
          <w:lang w:eastAsia="en-US"/>
        </w:rPr>
        <w:t>5</w:t>
      </w:r>
      <w:r w:rsidRPr="0017558B">
        <w:rPr>
          <w:rFonts w:ascii="Raleway" w:eastAsiaTheme="minorHAnsi" w:hAnsi="Raleway" w:cstheme="minorHAnsi"/>
          <w:sz w:val="20"/>
          <w:szCs w:val="20"/>
          <w:lang w:eastAsia="en-US"/>
        </w:rPr>
        <w:t xml:space="preserve">5,5 milioni di tonnellate prodotte a livello globale nel 2020 e una previsione di crescita al 2030 pari a 75 milioni di tonnellate, </w:t>
      </w:r>
      <w:r w:rsidRPr="0017558B">
        <w:rPr>
          <w:rFonts w:ascii="Raleway" w:eastAsiaTheme="minorHAnsi" w:hAnsi="Raleway" w:cstheme="minorHAnsi"/>
          <w:b/>
          <w:sz w:val="20"/>
          <w:szCs w:val="20"/>
          <w:lang w:eastAsia="en-US"/>
        </w:rPr>
        <w:t>i Rifiuti di Apparecchiature Elettriche ed Elettroniche (RAEE)</w:t>
      </w:r>
      <w:r w:rsidRPr="0017558B">
        <w:rPr>
          <w:rFonts w:ascii="Raleway" w:eastAsiaTheme="minorHAnsi" w:hAnsi="Raleway" w:cstheme="minorHAnsi"/>
          <w:sz w:val="20"/>
          <w:szCs w:val="20"/>
          <w:lang w:eastAsia="en-US"/>
        </w:rPr>
        <w:t xml:space="preserve">, da cui si possono ricavare materie prime critiche, rappresentano un’importante fonte alternativa di approvvigionamento. Diventa, </w:t>
      </w:r>
      <w:r w:rsidRPr="0017558B">
        <w:rPr>
          <w:rFonts w:ascii="Raleway" w:eastAsiaTheme="minorHAnsi" w:hAnsi="Raleway" w:cstheme="minorHAnsi"/>
          <w:sz w:val="20"/>
          <w:szCs w:val="20"/>
          <w:lang w:eastAsia="en-US"/>
        </w:rPr>
        <w:lastRenderedPageBreak/>
        <w:t xml:space="preserve">quindi, strategico, migliorare il riciclo dei </w:t>
      </w:r>
      <w:r w:rsidR="00D00D3D">
        <w:rPr>
          <w:rFonts w:ascii="Raleway" w:eastAsiaTheme="minorHAnsi" w:hAnsi="Raleway" w:cstheme="minorHAnsi"/>
          <w:sz w:val="20"/>
          <w:szCs w:val="20"/>
          <w:lang w:eastAsia="en-US"/>
        </w:rPr>
        <w:t>rifiuti tecnologici</w:t>
      </w:r>
      <w:r w:rsidR="00D00D3D" w:rsidRPr="0017558B">
        <w:rPr>
          <w:rFonts w:ascii="Raleway" w:eastAsiaTheme="minorHAnsi" w:hAnsi="Raleway" w:cstheme="minorHAnsi"/>
          <w:sz w:val="20"/>
          <w:szCs w:val="20"/>
          <w:lang w:eastAsia="en-US"/>
        </w:rPr>
        <w:t xml:space="preserve"> </w:t>
      </w:r>
      <w:r w:rsidRPr="0017558B">
        <w:rPr>
          <w:rFonts w:ascii="Raleway" w:eastAsiaTheme="minorHAnsi" w:hAnsi="Raleway" w:cstheme="minorHAnsi"/>
          <w:sz w:val="20"/>
          <w:szCs w:val="20"/>
          <w:lang w:eastAsia="en-US"/>
        </w:rPr>
        <w:t xml:space="preserve">in Europa (maggior produttore di rifiuti elettronici, con una quantità pro capite pari a 16,2 kg), ma soprattutto in Italia se si considera che nel 2021 </w:t>
      </w:r>
      <w:r w:rsidRPr="007A2D49">
        <w:rPr>
          <w:rFonts w:ascii="Raleway" w:eastAsiaTheme="minorHAnsi" w:hAnsi="Raleway" w:cstheme="minorHAnsi"/>
          <w:b/>
          <w:bCs/>
          <w:sz w:val="20"/>
          <w:szCs w:val="20"/>
          <w:lang w:eastAsia="en-US"/>
        </w:rPr>
        <w:t>solo il 39,4% di questi è stato riciclato correttamente</w:t>
      </w:r>
      <w:r w:rsidRPr="0017558B">
        <w:rPr>
          <w:rFonts w:ascii="Raleway" w:eastAsiaTheme="minorHAnsi" w:hAnsi="Raleway" w:cstheme="minorHAnsi"/>
          <w:sz w:val="20"/>
          <w:szCs w:val="20"/>
          <w:lang w:eastAsia="en-US"/>
        </w:rPr>
        <w:t xml:space="preserve">, a fronte di un target europeo da raggiungere del </w:t>
      </w:r>
      <w:r w:rsidRPr="0017558B">
        <w:rPr>
          <w:rFonts w:ascii="Raleway" w:eastAsiaTheme="minorHAnsi" w:hAnsi="Raleway" w:cstheme="minorHAnsi"/>
          <w:b/>
          <w:sz w:val="20"/>
          <w:szCs w:val="20"/>
          <w:lang w:eastAsia="en-US"/>
        </w:rPr>
        <w:t xml:space="preserve">65%. </w:t>
      </w:r>
      <w:r w:rsidRPr="0017558B">
        <w:rPr>
          <w:rFonts w:ascii="Raleway" w:eastAsiaTheme="minorHAnsi" w:hAnsi="Raleway" w:cstheme="minorHAnsi"/>
          <w:bCs/>
          <w:sz w:val="20"/>
          <w:szCs w:val="20"/>
          <w:lang w:eastAsia="en-US"/>
        </w:rPr>
        <w:t xml:space="preserve">Lo stesso vale per pile e accumulatori, per cui </w:t>
      </w:r>
      <w:r w:rsidR="0012075E">
        <w:rPr>
          <w:rFonts w:ascii="Raleway" w:eastAsiaTheme="minorHAnsi" w:hAnsi="Raleway" w:cstheme="minorHAnsi"/>
          <w:bCs/>
          <w:sz w:val="20"/>
          <w:szCs w:val="20"/>
          <w:lang w:eastAsia="en-US"/>
        </w:rPr>
        <w:t>il. nostro Paese</w:t>
      </w:r>
      <w:r w:rsidRPr="0017558B">
        <w:rPr>
          <w:rFonts w:ascii="Raleway" w:eastAsiaTheme="minorHAnsi" w:hAnsi="Raleway" w:cstheme="minorHAnsi"/>
          <w:bCs/>
          <w:sz w:val="20"/>
          <w:szCs w:val="20"/>
          <w:lang w:eastAsia="en-US"/>
        </w:rPr>
        <w:t xml:space="preserve"> è tra </w:t>
      </w:r>
      <w:r w:rsidR="0012075E">
        <w:rPr>
          <w:rFonts w:ascii="Raleway" w:eastAsiaTheme="minorHAnsi" w:hAnsi="Raleway" w:cstheme="minorHAnsi"/>
          <w:bCs/>
          <w:sz w:val="20"/>
          <w:szCs w:val="20"/>
          <w:lang w:eastAsia="en-US"/>
        </w:rPr>
        <w:t>gli</w:t>
      </w:r>
      <w:r w:rsidRPr="0017558B">
        <w:rPr>
          <w:rFonts w:ascii="Raleway" w:eastAsiaTheme="minorHAnsi" w:hAnsi="Raleway" w:cstheme="minorHAnsi"/>
          <w:bCs/>
          <w:sz w:val="20"/>
          <w:szCs w:val="20"/>
          <w:lang w:eastAsia="en-US"/>
        </w:rPr>
        <w:t xml:space="preserve"> ultim</w:t>
      </w:r>
      <w:r w:rsidR="0012075E">
        <w:rPr>
          <w:rFonts w:ascii="Raleway" w:eastAsiaTheme="minorHAnsi" w:hAnsi="Raleway" w:cstheme="minorHAnsi"/>
          <w:bCs/>
          <w:sz w:val="20"/>
          <w:szCs w:val="20"/>
          <w:lang w:eastAsia="en-US"/>
        </w:rPr>
        <w:t>i</w:t>
      </w:r>
      <w:r w:rsidRPr="0017558B">
        <w:rPr>
          <w:rFonts w:ascii="Raleway" w:eastAsiaTheme="minorHAnsi" w:hAnsi="Raleway" w:cstheme="minorHAnsi"/>
          <w:bCs/>
          <w:sz w:val="20"/>
          <w:szCs w:val="20"/>
          <w:lang w:eastAsia="en-US"/>
        </w:rPr>
        <w:t xml:space="preserve"> classificat</w:t>
      </w:r>
      <w:r w:rsidR="0012075E">
        <w:rPr>
          <w:rFonts w:ascii="Raleway" w:eastAsiaTheme="minorHAnsi" w:hAnsi="Raleway" w:cstheme="minorHAnsi"/>
          <w:bCs/>
          <w:sz w:val="20"/>
          <w:szCs w:val="20"/>
          <w:lang w:eastAsia="en-US"/>
        </w:rPr>
        <w:t>i</w:t>
      </w:r>
      <w:r w:rsidRPr="0017558B">
        <w:rPr>
          <w:rFonts w:ascii="Raleway" w:eastAsiaTheme="minorHAnsi" w:hAnsi="Raleway" w:cstheme="minorHAnsi"/>
          <w:bCs/>
          <w:sz w:val="20"/>
          <w:szCs w:val="20"/>
          <w:lang w:eastAsia="en-US"/>
        </w:rPr>
        <w:t xml:space="preserve"> in Europa con il 43,9%. </w:t>
      </w:r>
    </w:p>
    <w:p w14:paraId="3B0E9F44" w14:textId="1FFE1D5B" w:rsidR="00246784" w:rsidRPr="0017558B" w:rsidRDefault="00246784" w:rsidP="00246784">
      <w:pPr>
        <w:pStyle w:val="NormaleWeb"/>
        <w:jc w:val="both"/>
        <w:rPr>
          <w:rFonts w:ascii="Raleway" w:eastAsiaTheme="minorHAnsi" w:hAnsi="Raleway" w:cstheme="minorHAnsi"/>
          <w:sz w:val="20"/>
          <w:szCs w:val="20"/>
          <w:lang w:eastAsia="en-US"/>
        </w:rPr>
      </w:pPr>
      <w:r w:rsidRPr="0017558B">
        <w:rPr>
          <w:rFonts w:ascii="Raleway" w:eastAsiaTheme="minorHAnsi" w:hAnsi="Raleway" w:cstheme="minorHAnsi"/>
          <w:sz w:val="20"/>
          <w:szCs w:val="20"/>
          <w:lang w:eastAsia="en-US"/>
        </w:rPr>
        <w:t xml:space="preserve">Secondo lo Studio, </w:t>
      </w:r>
      <w:r w:rsidRPr="0017558B">
        <w:rPr>
          <w:rFonts w:ascii="Raleway" w:eastAsiaTheme="minorHAnsi" w:hAnsi="Raleway" w:cstheme="minorHAnsi"/>
          <w:bCs/>
          <w:sz w:val="20"/>
          <w:szCs w:val="20"/>
          <w:lang w:eastAsia="en-US"/>
        </w:rPr>
        <w:t xml:space="preserve">se l’Italia raggiungesse </w:t>
      </w:r>
      <w:r w:rsidRPr="0017558B">
        <w:rPr>
          <w:rFonts w:ascii="Raleway" w:eastAsiaTheme="minorHAnsi" w:hAnsi="Raleway" w:cstheme="minorHAnsi"/>
          <w:sz w:val="20"/>
          <w:szCs w:val="20"/>
          <w:lang w:eastAsia="en-US"/>
        </w:rPr>
        <w:t>il tasso di riciclo dei best performer europei (7</w:t>
      </w:r>
      <w:r w:rsidR="00114014">
        <w:rPr>
          <w:rFonts w:ascii="Raleway" w:eastAsiaTheme="minorHAnsi" w:hAnsi="Raleway" w:cstheme="minorHAnsi"/>
          <w:sz w:val="20"/>
          <w:szCs w:val="20"/>
          <w:lang w:eastAsia="en-US"/>
        </w:rPr>
        <w:t>0-75</w:t>
      </w:r>
      <w:r w:rsidRPr="0017558B">
        <w:rPr>
          <w:rFonts w:ascii="Raleway" w:eastAsiaTheme="minorHAnsi" w:hAnsi="Raleway" w:cstheme="minorHAnsi"/>
          <w:sz w:val="20"/>
          <w:szCs w:val="20"/>
          <w:lang w:eastAsia="en-US"/>
        </w:rPr>
        <w:t xml:space="preserve">%), si potrebbero recuperare </w:t>
      </w:r>
      <w:r w:rsidRPr="0017558B">
        <w:rPr>
          <w:rFonts w:ascii="Raleway" w:eastAsiaTheme="minorHAnsi" w:hAnsi="Raleway" w:cstheme="minorHAnsi"/>
          <w:b/>
          <w:sz w:val="20"/>
          <w:szCs w:val="20"/>
          <w:lang w:eastAsia="en-US"/>
        </w:rPr>
        <w:t>7</w:t>
      </w:r>
      <w:r w:rsidR="00D00D3D">
        <w:rPr>
          <w:rFonts w:ascii="Raleway" w:eastAsiaTheme="minorHAnsi" w:hAnsi="Raleway" w:cstheme="minorHAnsi"/>
          <w:b/>
          <w:sz w:val="20"/>
          <w:szCs w:val="20"/>
          <w:lang w:eastAsia="en-US"/>
        </w:rPr>
        <w:t>,6</w:t>
      </w:r>
      <w:r w:rsidRPr="0017558B">
        <w:rPr>
          <w:rFonts w:ascii="Raleway" w:eastAsiaTheme="minorHAnsi" w:hAnsi="Raleway" w:cstheme="minorHAnsi"/>
          <w:b/>
          <w:sz w:val="20"/>
          <w:szCs w:val="20"/>
          <w:lang w:eastAsia="en-US"/>
        </w:rPr>
        <w:t xml:space="preserve"> mila tonnellate di materie prime critiche</w:t>
      </w:r>
      <w:r w:rsidR="00D00D3D">
        <w:rPr>
          <w:rFonts w:ascii="Raleway" w:eastAsiaTheme="minorHAnsi" w:hAnsi="Raleway" w:cstheme="minorHAnsi"/>
          <w:b/>
          <w:sz w:val="20"/>
          <w:szCs w:val="20"/>
          <w:lang w:eastAsia="en-US"/>
        </w:rPr>
        <w:t>, pari all’11% di quelle importate dalla Cina nel 2021</w:t>
      </w:r>
      <w:r w:rsidRPr="0017558B">
        <w:rPr>
          <w:rFonts w:ascii="Raleway" w:eastAsiaTheme="minorHAnsi" w:hAnsi="Raleway" w:cstheme="minorHAnsi"/>
          <w:sz w:val="20"/>
          <w:szCs w:val="20"/>
          <w:lang w:eastAsia="en-US"/>
        </w:rPr>
        <w:t xml:space="preserve">. Al contrario, con l’attuale tasso di riciclo, </w:t>
      </w:r>
      <w:r w:rsidR="004E1683">
        <w:rPr>
          <w:rFonts w:ascii="Raleway" w:eastAsiaTheme="minorHAnsi" w:hAnsi="Raleway" w:cstheme="minorHAnsi"/>
          <w:sz w:val="20"/>
          <w:szCs w:val="20"/>
          <w:lang w:eastAsia="en-US"/>
        </w:rPr>
        <w:t>al 2025 non sarebbero recuperati circa</w:t>
      </w:r>
      <w:r w:rsidR="00C0484D">
        <w:rPr>
          <w:rFonts w:ascii="Raleway" w:eastAsiaTheme="minorHAnsi" w:hAnsi="Raleway" w:cstheme="minorHAnsi"/>
          <w:sz w:val="20"/>
          <w:szCs w:val="20"/>
          <w:lang w:eastAsia="en-US"/>
        </w:rPr>
        <w:t xml:space="preserve"> </w:t>
      </w:r>
      <w:r w:rsidRPr="0017558B">
        <w:rPr>
          <w:rFonts w:ascii="Raleway" w:eastAsiaTheme="minorHAnsi" w:hAnsi="Raleway" w:cstheme="minorHAnsi"/>
          <w:b/>
          <w:sz w:val="20"/>
          <w:szCs w:val="20"/>
          <w:lang w:eastAsia="en-US"/>
        </w:rPr>
        <w:t>280 mila tonnellate</w:t>
      </w:r>
      <w:r w:rsidRPr="0017558B">
        <w:rPr>
          <w:rFonts w:ascii="Raleway" w:eastAsiaTheme="minorHAnsi" w:hAnsi="Raleway" w:cstheme="minorHAnsi"/>
          <w:sz w:val="20"/>
          <w:szCs w:val="20"/>
          <w:lang w:eastAsia="en-US"/>
        </w:rPr>
        <w:t xml:space="preserve">, pari ad una perdita di </w:t>
      </w:r>
      <w:r w:rsidRPr="0017558B">
        <w:rPr>
          <w:rFonts w:ascii="Raleway" w:eastAsiaTheme="minorHAnsi" w:hAnsi="Raleway" w:cstheme="minorHAnsi"/>
          <w:b/>
          <w:sz w:val="20"/>
          <w:szCs w:val="20"/>
          <w:lang w:eastAsia="en-US"/>
        </w:rPr>
        <w:t xml:space="preserve">15,6 mila tonnellate di materie prime critiche. </w:t>
      </w:r>
      <w:r w:rsidRPr="0017558B">
        <w:rPr>
          <w:rFonts w:ascii="Raleway" w:eastAsiaTheme="minorHAnsi" w:hAnsi="Raleway" w:cstheme="minorHAnsi"/>
          <w:sz w:val="20"/>
          <w:szCs w:val="20"/>
          <w:lang w:eastAsia="en-US"/>
        </w:rPr>
        <w:t xml:space="preserve">L’aumento del tasso di riciclo dei </w:t>
      </w:r>
      <w:r w:rsidRPr="0017558B">
        <w:rPr>
          <w:rFonts w:ascii="Raleway" w:eastAsiaTheme="minorHAnsi" w:hAnsi="Raleway" w:cstheme="minorHAnsi"/>
          <w:b/>
          <w:sz w:val="20"/>
          <w:szCs w:val="20"/>
          <w:lang w:eastAsia="en-US"/>
        </w:rPr>
        <w:t>RAEE</w:t>
      </w:r>
      <w:r w:rsidRPr="0017558B">
        <w:rPr>
          <w:rFonts w:ascii="Raleway" w:eastAsiaTheme="minorHAnsi" w:hAnsi="Raleway" w:cstheme="minorHAnsi"/>
          <w:sz w:val="20"/>
          <w:szCs w:val="20"/>
          <w:lang w:eastAsia="en-US"/>
        </w:rPr>
        <w:t xml:space="preserve"> genererebbe, inoltre, notevoli benefici ambientali, con una riduzione di quasi </w:t>
      </w:r>
      <w:r w:rsidRPr="0017558B">
        <w:rPr>
          <w:rFonts w:ascii="Raleway" w:eastAsiaTheme="minorHAnsi" w:hAnsi="Raleway" w:cstheme="minorHAnsi"/>
          <w:b/>
          <w:sz w:val="20"/>
          <w:szCs w:val="20"/>
          <w:lang w:eastAsia="en-US"/>
        </w:rPr>
        <w:t>1 milione di tonnellate di CO</w:t>
      </w:r>
      <w:r w:rsidRPr="006A2CBC">
        <w:rPr>
          <w:rFonts w:ascii="Raleway" w:eastAsiaTheme="minorHAnsi" w:hAnsi="Raleway" w:cstheme="minorHAnsi"/>
          <w:b/>
          <w:sz w:val="20"/>
          <w:szCs w:val="20"/>
          <w:vertAlign w:val="subscript"/>
          <w:lang w:eastAsia="en-US"/>
        </w:rPr>
        <w:t>2</w:t>
      </w:r>
      <w:r w:rsidRPr="0017558B">
        <w:rPr>
          <w:rFonts w:ascii="Raleway" w:eastAsiaTheme="minorHAnsi" w:hAnsi="Raleway" w:cstheme="minorHAnsi"/>
          <w:b/>
          <w:sz w:val="20"/>
          <w:szCs w:val="20"/>
          <w:lang w:eastAsia="en-US"/>
        </w:rPr>
        <w:t xml:space="preserve">, </w:t>
      </w:r>
      <w:r w:rsidRPr="0017558B">
        <w:rPr>
          <w:rFonts w:ascii="Raleway" w:eastAsiaTheme="minorHAnsi" w:hAnsi="Raleway" w:cstheme="minorHAnsi"/>
          <w:bCs/>
          <w:sz w:val="20"/>
          <w:szCs w:val="20"/>
          <w:lang w:eastAsia="en-US"/>
        </w:rPr>
        <w:t>che</w:t>
      </w:r>
      <w:r w:rsidRPr="0017558B">
        <w:rPr>
          <w:rFonts w:ascii="Raleway" w:eastAsiaTheme="minorHAnsi" w:hAnsi="Raleway" w:cstheme="minorHAnsi"/>
          <w:sz w:val="20"/>
          <w:szCs w:val="20"/>
          <w:lang w:eastAsia="en-US"/>
        </w:rPr>
        <w:t xml:space="preserve"> si tradurrebbero in benefici sociali per la comunità quantificabili </w:t>
      </w:r>
      <w:r w:rsidRPr="0017558B">
        <w:rPr>
          <w:rFonts w:ascii="Raleway" w:eastAsiaTheme="minorHAnsi" w:hAnsi="Raleway" w:cstheme="minorHAnsi"/>
          <w:b/>
          <w:sz w:val="20"/>
          <w:szCs w:val="20"/>
          <w:lang w:eastAsia="en-US"/>
        </w:rPr>
        <w:t xml:space="preserve">in </w:t>
      </w:r>
      <w:r w:rsidR="001E3386">
        <w:rPr>
          <w:rFonts w:ascii="Raleway" w:eastAsiaTheme="minorHAnsi" w:hAnsi="Raleway" w:cstheme="minorHAnsi"/>
          <w:b/>
          <w:sz w:val="20"/>
          <w:szCs w:val="20"/>
          <w:lang w:eastAsia="en-US"/>
        </w:rPr>
        <w:t>circa</w:t>
      </w:r>
      <w:r w:rsidR="00FD79B7">
        <w:rPr>
          <w:rFonts w:ascii="Raleway" w:eastAsiaTheme="minorHAnsi" w:hAnsi="Raleway" w:cstheme="minorHAnsi"/>
          <w:b/>
          <w:sz w:val="20"/>
          <w:szCs w:val="20"/>
          <w:lang w:eastAsia="en-US"/>
        </w:rPr>
        <w:t xml:space="preserve"> </w:t>
      </w:r>
      <w:r w:rsidR="00E5464C">
        <w:rPr>
          <w:rFonts w:ascii="Raleway" w:eastAsiaTheme="minorHAnsi" w:hAnsi="Raleway" w:cstheme="minorHAnsi"/>
          <w:b/>
          <w:sz w:val="20"/>
          <w:szCs w:val="20"/>
          <w:lang w:eastAsia="en-US"/>
        </w:rPr>
        <w:t>208</w:t>
      </w:r>
      <w:r w:rsidR="004E1683" w:rsidRPr="0017558B">
        <w:rPr>
          <w:rFonts w:ascii="Raleway" w:eastAsiaTheme="minorHAnsi" w:hAnsi="Raleway" w:cstheme="minorHAnsi"/>
          <w:b/>
          <w:sz w:val="20"/>
          <w:szCs w:val="20"/>
          <w:lang w:eastAsia="en-US"/>
        </w:rPr>
        <w:t xml:space="preserve"> </w:t>
      </w:r>
      <w:r w:rsidRPr="0017558B">
        <w:rPr>
          <w:rFonts w:ascii="Raleway" w:eastAsiaTheme="minorHAnsi" w:hAnsi="Raleway" w:cstheme="minorHAnsi"/>
          <w:b/>
          <w:sz w:val="20"/>
          <w:szCs w:val="20"/>
          <w:lang w:eastAsia="en-US"/>
        </w:rPr>
        <w:t>milioni di euro.</w:t>
      </w:r>
      <w:r w:rsidRPr="0017558B">
        <w:rPr>
          <w:rFonts w:ascii="Raleway" w:eastAsiaTheme="minorHAnsi" w:hAnsi="Raleway" w:cstheme="minorHAnsi"/>
          <w:sz w:val="20"/>
          <w:szCs w:val="20"/>
          <w:lang w:eastAsia="en-US"/>
        </w:rPr>
        <w:t xml:space="preserve">  Infine, la maggiore disponibilità di materie prime critiche a sostegno dell’intera economia del Paese ridurrebbe il costo delle importazioni, generando un vantaggio economico pari a quasi</w:t>
      </w:r>
      <w:r w:rsidRPr="0017558B">
        <w:rPr>
          <w:rFonts w:ascii="Raleway" w:eastAsiaTheme="minorHAnsi" w:hAnsi="Raleway" w:cstheme="minorHAnsi"/>
          <w:b/>
          <w:sz w:val="20"/>
          <w:szCs w:val="20"/>
          <w:lang w:eastAsia="en-US"/>
        </w:rPr>
        <w:t xml:space="preserve"> 1</w:t>
      </w:r>
      <w:r w:rsidR="0056234C">
        <w:rPr>
          <w:rFonts w:ascii="Raleway" w:eastAsiaTheme="minorHAnsi" w:hAnsi="Raleway" w:cstheme="minorHAnsi"/>
          <w:b/>
          <w:sz w:val="20"/>
          <w:szCs w:val="20"/>
          <w:lang w:eastAsia="en-US"/>
        </w:rPr>
        <w:t>4</w:t>
      </w:r>
      <w:r w:rsidRPr="0017558B">
        <w:rPr>
          <w:rFonts w:ascii="Raleway" w:eastAsiaTheme="minorHAnsi" w:hAnsi="Raleway" w:cstheme="minorHAnsi"/>
          <w:b/>
          <w:sz w:val="20"/>
          <w:szCs w:val="20"/>
          <w:lang w:eastAsia="en-US"/>
        </w:rPr>
        <w:t xml:space="preserve"> milioni di euro.</w:t>
      </w:r>
      <w:r w:rsidRPr="0017558B">
        <w:rPr>
          <w:rFonts w:ascii="Raleway" w:eastAsiaTheme="minorHAnsi" w:hAnsi="Raleway" w:cstheme="minorHAnsi"/>
          <w:i/>
          <w:sz w:val="20"/>
          <w:szCs w:val="20"/>
          <w:highlight w:val="yellow"/>
          <w:lang w:eastAsia="en-US"/>
        </w:rPr>
        <w:t xml:space="preserve"> </w:t>
      </w:r>
    </w:p>
    <w:p w14:paraId="3B00CD3E" w14:textId="3D1D89FB" w:rsidR="00246784" w:rsidRPr="0017558B" w:rsidRDefault="00246784" w:rsidP="00246784">
      <w:pPr>
        <w:jc w:val="both"/>
        <w:rPr>
          <w:rFonts w:ascii="Raleway" w:hAnsi="Raleway" w:cstheme="minorHAnsi"/>
          <w:i/>
          <w:sz w:val="20"/>
          <w:szCs w:val="20"/>
        </w:rPr>
      </w:pPr>
      <w:r w:rsidRPr="0017558B">
        <w:rPr>
          <w:rFonts w:ascii="Raleway" w:hAnsi="Raleway" w:cstheme="minorHAnsi"/>
          <w:i/>
          <w:sz w:val="20"/>
          <w:szCs w:val="20"/>
        </w:rPr>
        <w:t xml:space="preserve"> “Come ci mostra lo studio Ambrosetti, grazie ai RAEE disponiamo </w:t>
      </w:r>
      <w:r w:rsidR="008B0116">
        <w:rPr>
          <w:rFonts w:ascii="Raleway" w:hAnsi="Raleway" w:cstheme="minorHAnsi"/>
          <w:i/>
          <w:sz w:val="20"/>
          <w:szCs w:val="20"/>
        </w:rPr>
        <w:t xml:space="preserve">già </w:t>
      </w:r>
      <w:r w:rsidRPr="0017558B">
        <w:rPr>
          <w:rFonts w:ascii="Raleway" w:hAnsi="Raleway" w:cstheme="minorHAnsi"/>
          <w:i/>
          <w:sz w:val="20"/>
          <w:szCs w:val="20"/>
        </w:rPr>
        <w:t xml:space="preserve">di una miniera urbana quanto mai strategica, ma che stentiamo a valorizzare” </w:t>
      </w:r>
      <w:r w:rsidRPr="0017558B">
        <w:rPr>
          <w:rFonts w:ascii="Raleway" w:hAnsi="Raleway" w:cstheme="minorHAnsi"/>
          <w:iCs/>
          <w:sz w:val="20"/>
          <w:szCs w:val="20"/>
        </w:rPr>
        <w:t xml:space="preserve">ha dichiarato </w:t>
      </w:r>
      <w:r w:rsidRPr="007A2D49">
        <w:rPr>
          <w:rFonts w:ascii="Raleway" w:hAnsi="Raleway" w:cstheme="minorHAnsi"/>
          <w:b/>
          <w:bCs/>
          <w:iCs/>
          <w:sz w:val="20"/>
          <w:szCs w:val="20"/>
        </w:rPr>
        <w:t>Giorgio Arienti, Direttore Generale Erion WEEE</w:t>
      </w:r>
      <w:r w:rsidRPr="0017558B">
        <w:rPr>
          <w:rFonts w:ascii="Raleway" w:hAnsi="Raleway" w:cstheme="minorHAnsi"/>
          <w:i/>
          <w:sz w:val="20"/>
          <w:szCs w:val="20"/>
        </w:rPr>
        <w:t xml:space="preserve">. “Infatti, il mancato contrasto ai flussi illegali, gli ostacoli che i cittadini incontrano nell’attuare comportamenti ambientalmente virtuosi, fino alla carenza impiantistica, fanno sì che ancora oggi </w:t>
      </w:r>
      <w:r w:rsidR="008B0116">
        <w:rPr>
          <w:rFonts w:ascii="Raleway" w:hAnsi="Raleway" w:cstheme="minorHAnsi"/>
          <w:i/>
          <w:sz w:val="20"/>
          <w:szCs w:val="20"/>
        </w:rPr>
        <w:t xml:space="preserve">si sprechino </w:t>
      </w:r>
      <w:r w:rsidRPr="0017558B">
        <w:rPr>
          <w:rFonts w:ascii="Raleway" w:hAnsi="Raleway" w:cstheme="minorHAnsi"/>
          <w:i/>
          <w:sz w:val="20"/>
          <w:szCs w:val="20"/>
        </w:rPr>
        <w:t>migliaia di tonnellate di materie prime critiche, cedendole all’estero o lasciando che vadano perse in canali clandestini. Per questo, come Erion chiediamo da tempo alle istituzioni azioni migliorative, in cui il rifiuto non sia visto come semplice scarto ma come risorsa</w:t>
      </w:r>
      <w:r w:rsidR="00697781" w:rsidRPr="0017558B">
        <w:rPr>
          <w:rFonts w:ascii="Raleway" w:hAnsi="Raleway" w:cstheme="minorHAnsi"/>
          <w:i/>
          <w:sz w:val="20"/>
          <w:szCs w:val="20"/>
        </w:rPr>
        <w:t xml:space="preserve"> di valore</w:t>
      </w:r>
      <w:r w:rsidRPr="0017558B">
        <w:rPr>
          <w:rFonts w:ascii="Raleway" w:hAnsi="Raleway" w:cstheme="minorHAnsi"/>
          <w:i/>
          <w:sz w:val="20"/>
          <w:szCs w:val="20"/>
        </w:rPr>
        <w:t xml:space="preserve"> da cui dipende lo sviluppo economico di settori chiave</w:t>
      </w:r>
      <w:r w:rsidR="00A5521E" w:rsidRPr="0017558B">
        <w:rPr>
          <w:rFonts w:ascii="Raleway" w:hAnsi="Raleway" w:cstheme="minorHAnsi"/>
          <w:i/>
          <w:sz w:val="20"/>
          <w:szCs w:val="20"/>
        </w:rPr>
        <w:t xml:space="preserve"> del nostro Paese</w:t>
      </w:r>
      <w:r w:rsidRPr="0017558B">
        <w:rPr>
          <w:rFonts w:ascii="Raleway" w:hAnsi="Raleway" w:cstheme="minorHAnsi"/>
          <w:i/>
          <w:sz w:val="20"/>
          <w:szCs w:val="20"/>
        </w:rPr>
        <w:t xml:space="preserve">.” </w:t>
      </w:r>
    </w:p>
    <w:p w14:paraId="28CE9FB0" w14:textId="77777777" w:rsidR="00246784" w:rsidRPr="0017558B" w:rsidRDefault="00246784" w:rsidP="00246784">
      <w:pPr>
        <w:jc w:val="both"/>
        <w:rPr>
          <w:rFonts w:ascii="Raleway" w:hAnsi="Raleway" w:cstheme="minorHAnsi"/>
          <w:iCs/>
          <w:sz w:val="20"/>
          <w:szCs w:val="20"/>
        </w:rPr>
      </w:pPr>
    </w:p>
    <w:p w14:paraId="19D0E673" w14:textId="031F01A2" w:rsidR="00246784" w:rsidRPr="0017558B" w:rsidRDefault="00246784" w:rsidP="00246784">
      <w:pPr>
        <w:jc w:val="both"/>
        <w:rPr>
          <w:rFonts w:ascii="Raleway" w:hAnsi="Raleway" w:cstheme="minorHAnsi"/>
          <w:iCs/>
          <w:sz w:val="20"/>
          <w:szCs w:val="20"/>
        </w:rPr>
      </w:pPr>
      <w:r w:rsidRPr="0017558B">
        <w:rPr>
          <w:rFonts w:ascii="Raleway" w:hAnsi="Raleway" w:cstheme="minorHAnsi"/>
          <w:iCs/>
          <w:sz w:val="20"/>
          <w:szCs w:val="20"/>
        </w:rPr>
        <w:t xml:space="preserve">Nel dettaglio, per centrare gli obiettivi di raccolta dei RAEE, lo Studio suggerisce di agire su </w:t>
      </w:r>
      <w:r w:rsidRPr="0017558B">
        <w:rPr>
          <w:rFonts w:ascii="Raleway" w:hAnsi="Raleway" w:cstheme="minorHAnsi"/>
          <w:b/>
          <w:bCs/>
          <w:iCs/>
          <w:sz w:val="20"/>
          <w:szCs w:val="20"/>
        </w:rPr>
        <w:t>tre dimensioni</w:t>
      </w:r>
      <w:r w:rsidRPr="0017558B">
        <w:rPr>
          <w:rFonts w:ascii="Raleway" w:hAnsi="Raleway" w:cstheme="minorHAnsi"/>
          <w:iCs/>
          <w:sz w:val="20"/>
          <w:szCs w:val="20"/>
        </w:rPr>
        <w:t xml:space="preserve">: </w:t>
      </w:r>
      <w:r w:rsidRPr="0017558B">
        <w:rPr>
          <w:rFonts w:ascii="Raleway" w:hAnsi="Raleway" w:cstheme="minorHAnsi"/>
          <w:b/>
          <w:bCs/>
          <w:iCs/>
          <w:sz w:val="20"/>
          <w:szCs w:val="20"/>
        </w:rPr>
        <w:t>normativa</w:t>
      </w:r>
      <w:r w:rsidRPr="0017558B">
        <w:rPr>
          <w:rFonts w:ascii="Raleway" w:hAnsi="Raleway" w:cstheme="minorHAnsi"/>
          <w:iCs/>
          <w:sz w:val="20"/>
          <w:szCs w:val="20"/>
        </w:rPr>
        <w:t xml:space="preserve"> –</w:t>
      </w:r>
      <w:r w:rsidR="003770FA">
        <w:rPr>
          <w:rFonts w:ascii="Raleway" w:hAnsi="Raleway" w:cstheme="minorHAnsi"/>
          <w:iCs/>
          <w:sz w:val="20"/>
          <w:szCs w:val="20"/>
        </w:rPr>
        <w:t xml:space="preserve"> </w:t>
      </w:r>
      <w:r w:rsidRPr="0017558B">
        <w:rPr>
          <w:rFonts w:ascii="Raleway" w:hAnsi="Raleway" w:cstheme="minorHAnsi"/>
          <w:iCs/>
          <w:sz w:val="20"/>
          <w:szCs w:val="20"/>
        </w:rPr>
        <w:t xml:space="preserve">adeguamento della disciplina di raccolta dei prodotti tecnologici per ampliare i canali di </w:t>
      </w:r>
      <w:r w:rsidR="007A2D49">
        <w:rPr>
          <w:rFonts w:ascii="Raleway" w:hAnsi="Raleway" w:cstheme="minorHAnsi"/>
          <w:iCs/>
          <w:sz w:val="20"/>
          <w:szCs w:val="20"/>
        </w:rPr>
        <w:t>conferimento</w:t>
      </w:r>
      <w:r w:rsidRPr="0017558B">
        <w:rPr>
          <w:rFonts w:ascii="Raleway" w:hAnsi="Raleway" w:cstheme="minorHAnsi"/>
          <w:iCs/>
          <w:sz w:val="20"/>
          <w:szCs w:val="20"/>
        </w:rPr>
        <w:t xml:space="preserve"> dei RAEE</w:t>
      </w:r>
      <w:r w:rsidR="00C17781">
        <w:rPr>
          <w:rFonts w:ascii="Raleway" w:hAnsi="Raleway" w:cstheme="minorHAnsi"/>
          <w:iCs/>
          <w:sz w:val="20"/>
          <w:szCs w:val="20"/>
        </w:rPr>
        <w:t xml:space="preserve"> di piccole dimensioni e pile </w:t>
      </w:r>
      <w:r w:rsidRPr="0017558B">
        <w:rPr>
          <w:rFonts w:ascii="Raleway" w:hAnsi="Raleway" w:cstheme="minorHAnsi"/>
          <w:iCs/>
          <w:sz w:val="20"/>
          <w:szCs w:val="20"/>
        </w:rPr>
        <w:t>-</w:t>
      </w:r>
      <w:r w:rsidR="0025394D">
        <w:rPr>
          <w:rFonts w:ascii="Raleway" w:hAnsi="Raleway" w:cstheme="minorHAnsi"/>
          <w:iCs/>
          <w:sz w:val="20"/>
          <w:szCs w:val="20"/>
        </w:rPr>
        <w:t xml:space="preserve">, </w:t>
      </w:r>
      <w:r w:rsidRPr="0017558B">
        <w:rPr>
          <w:rFonts w:ascii="Raleway" w:hAnsi="Raleway" w:cstheme="minorHAnsi"/>
          <w:b/>
          <w:bCs/>
          <w:iCs/>
          <w:sz w:val="20"/>
          <w:szCs w:val="20"/>
        </w:rPr>
        <w:t>volumi</w:t>
      </w:r>
      <w:r w:rsidR="00C3333A">
        <w:rPr>
          <w:rFonts w:ascii="Raleway" w:hAnsi="Raleway" w:cstheme="minorHAnsi"/>
          <w:b/>
          <w:bCs/>
          <w:iCs/>
          <w:sz w:val="20"/>
          <w:szCs w:val="20"/>
        </w:rPr>
        <w:t xml:space="preserve"> </w:t>
      </w:r>
      <w:r w:rsidR="00C3333A">
        <w:rPr>
          <w:rFonts w:ascii="Raleway" w:hAnsi="Raleway" w:cstheme="minorHAnsi"/>
          <w:iCs/>
          <w:sz w:val="20"/>
          <w:szCs w:val="20"/>
        </w:rPr>
        <w:t xml:space="preserve">– </w:t>
      </w:r>
      <w:r w:rsidR="008B0116">
        <w:rPr>
          <w:rFonts w:ascii="Raleway" w:hAnsi="Raleway" w:cstheme="minorHAnsi"/>
          <w:iCs/>
          <w:sz w:val="20"/>
          <w:szCs w:val="20"/>
        </w:rPr>
        <w:t>incentiva</w:t>
      </w:r>
      <w:r w:rsidR="00B3431F">
        <w:rPr>
          <w:rFonts w:ascii="Raleway" w:hAnsi="Raleway" w:cstheme="minorHAnsi"/>
          <w:iCs/>
          <w:sz w:val="20"/>
          <w:szCs w:val="20"/>
        </w:rPr>
        <w:t>zione</w:t>
      </w:r>
      <w:r w:rsidR="008B0116">
        <w:rPr>
          <w:rFonts w:ascii="Raleway" w:hAnsi="Raleway" w:cstheme="minorHAnsi"/>
          <w:iCs/>
          <w:sz w:val="20"/>
          <w:szCs w:val="20"/>
        </w:rPr>
        <w:t xml:space="preserve"> </w:t>
      </w:r>
      <w:r w:rsidR="00B3431F">
        <w:rPr>
          <w:rFonts w:ascii="Raleway" w:hAnsi="Raleway" w:cstheme="minorHAnsi"/>
          <w:iCs/>
          <w:sz w:val="20"/>
          <w:szCs w:val="20"/>
        </w:rPr>
        <w:t>d</w:t>
      </w:r>
      <w:r w:rsidR="008B0116">
        <w:rPr>
          <w:rFonts w:ascii="Raleway" w:hAnsi="Raleway" w:cstheme="minorHAnsi"/>
          <w:iCs/>
          <w:sz w:val="20"/>
          <w:szCs w:val="20"/>
        </w:rPr>
        <w:t>i meccanismi di raccolta, svilupp</w:t>
      </w:r>
      <w:r w:rsidR="00B3431F">
        <w:rPr>
          <w:rFonts w:ascii="Raleway" w:hAnsi="Raleway" w:cstheme="minorHAnsi"/>
          <w:iCs/>
          <w:sz w:val="20"/>
          <w:szCs w:val="20"/>
        </w:rPr>
        <w:t>o di</w:t>
      </w:r>
      <w:r w:rsidR="008B0116">
        <w:rPr>
          <w:rFonts w:ascii="Raleway" w:hAnsi="Raleway" w:cstheme="minorHAnsi"/>
          <w:iCs/>
          <w:sz w:val="20"/>
          <w:szCs w:val="20"/>
        </w:rPr>
        <w:t xml:space="preserve"> “ecopoint” diffusi sul territorio</w:t>
      </w:r>
      <w:r w:rsidR="00B3431F">
        <w:rPr>
          <w:rFonts w:ascii="Raleway" w:hAnsi="Raleway" w:cstheme="minorHAnsi"/>
          <w:iCs/>
          <w:sz w:val="20"/>
          <w:szCs w:val="20"/>
        </w:rPr>
        <w:t xml:space="preserve"> e creazione di meccanismi di controllo a</w:t>
      </w:r>
      <w:r w:rsidRPr="0017558B">
        <w:rPr>
          <w:rFonts w:ascii="Raleway" w:hAnsi="Raleway" w:cstheme="minorHAnsi"/>
          <w:iCs/>
          <w:sz w:val="20"/>
          <w:szCs w:val="20"/>
        </w:rPr>
        <w:t xml:space="preserve"> contrasto ai flussi paralleli– e, infine,  </w:t>
      </w:r>
      <w:r w:rsidRPr="0017558B">
        <w:rPr>
          <w:rFonts w:ascii="Raleway" w:hAnsi="Raleway" w:cstheme="minorHAnsi"/>
          <w:b/>
          <w:bCs/>
          <w:iCs/>
          <w:sz w:val="20"/>
          <w:szCs w:val="20"/>
        </w:rPr>
        <w:t>impiantistica</w:t>
      </w:r>
      <w:r w:rsidRPr="0017558B">
        <w:rPr>
          <w:rFonts w:ascii="Raleway" w:hAnsi="Raleway" w:cstheme="minorHAnsi"/>
          <w:iCs/>
          <w:sz w:val="20"/>
          <w:szCs w:val="20"/>
        </w:rPr>
        <w:t xml:space="preserve"> – </w:t>
      </w:r>
      <w:r w:rsidR="003770FA">
        <w:rPr>
          <w:rFonts w:ascii="Raleway" w:hAnsi="Raleway" w:cstheme="minorHAnsi"/>
          <w:iCs/>
          <w:sz w:val="20"/>
          <w:szCs w:val="20"/>
        </w:rPr>
        <w:t>semplificazione</w:t>
      </w:r>
      <w:r w:rsidRPr="0017558B">
        <w:rPr>
          <w:rFonts w:ascii="Raleway" w:hAnsi="Raleway" w:cstheme="minorHAnsi"/>
          <w:iCs/>
          <w:sz w:val="20"/>
          <w:szCs w:val="20"/>
        </w:rPr>
        <w:t xml:space="preserve"> </w:t>
      </w:r>
      <w:r w:rsidR="003770FA">
        <w:rPr>
          <w:rFonts w:ascii="Raleway" w:hAnsi="Raleway" w:cstheme="minorHAnsi"/>
          <w:iCs/>
          <w:sz w:val="20"/>
          <w:szCs w:val="20"/>
        </w:rPr>
        <w:t>del</w:t>
      </w:r>
      <w:r w:rsidRPr="0017558B">
        <w:rPr>
          <w:rFonts w:ascii="Raleway" w:hAnsi="Raleway" w:cstheme="minorHAnsi"/>
          <w:iCs/>
          <w:sz w:val="20"/>
          <w:szCs w:val="20"/>
        </w:rPr>
        <w:t xml:space="preserve">le procedure autorizzative (in media oggi la realizzazione di un impianto richiede 4,3 anni), così da garantire tempi certi di esecuzione anche </w:t>
      </w:r>
      <w:r w:rsidRPr="0017558B">
        <w:rPr>
          <w:rFonts w:ascii="Raleway" w:hAnsi="Raleway" w:cstheme="minorHAnsi"/>
          <w:sz w:val="20"/>
          <w:szCs w:val="20"/>
        </w:rPr>
        <w:t xml:space="preserve">attraverso l’adozione di modelli per favorire una «gestione del consenso» sul territorio, oltre </w:t>
      </w:r>
      <w:r w:rsidR="003770FA">
        <w:rPr>
          <w:rFonts w:ascii="Raleway" w:hAnsi="Raleway" w:cstheme="minorHAnsi"/>
          <w:sz w:val="20"/>
          <w:szCs w:val="20"/>
        </w:rPr>
        <w:t>a un incremento della capillarità dei centri di raccolta</w:t>
      </w:r>
      <w:r w:rsidR="000B3AB4">
        <w:rPr>
          <w:rFonts w:ascii="Raleway" w:hAnsi="Raleway" w:cstheme="minorHAnsi"/>
          <w:sz w:val="20"/>
          <w:szCs w:val="20"/>
        </w:rPr>
        <w:t xml:space="preserve">, </w:t>
      </w:r>
      <w:r w:rsidR="00D53C84">
        <w:rPr>
          <w:rFonts w:ascii="Raleway" w:hAnsi="Raleway" w:cstheme="minorHAnsi"/>
          <w:sz w:val="20"/>
          <w:szCs w:val="20"/>
        </w:rPr>
        <w:t xml:space="preserve">oggi </w:t>
      </w:r>
      <w:r w:rsidR="000B3AB4">
        <w:rPr>
          <w:rFonts w:ascii="Raleway" w:hAnsi="Raleway" w:cstheme="minorHAnsi"/>
          <w:sz w:val="20"/>
          <w:szCs w:val="20"/>
        </w:rPr>
        <w:t xml:space="preserve">distribuiti </w:t>
      </w:r>
      <w:r w:rsidR="00D53C84">
        <w:rPr>
          <w:rFonts w:ascii="Raleway" w:hAnsi="Raleway" w:cstheme="minorHAnsi"/>
          <w:sz w:val="20"/>
          <w:szCs w:val="20"/>
        </w:rPr>
        <w:t xml:space="preserve">territorialmente </w:t>
      </w:r>
      <w:r w:rsidR="000B3AB4">
        <w:rPr>
          <w:rFonts w:ascii="Raleway" w:hAnsi="Raleway" w:cstheme="minorHAnsi"/>
          <w:sz w:val="20"/>
          <w:szCs w:val="20"/>
        </w:rPr>
        <w:t>in modo disomogene</w:t>
      </w:r>
      <w:r w:rsidR="00D53C84">
        <w:rPr>
          <w:rFonts w:ascii="Raleway" w:hAnsi="Raleway" w:cstheme="minorHAnsi"/>
          <w:sz w:val="20"/>
          <w:szCs w:val="20"/>
        </w:rPr>
        <w:t xml:space="preserve">o. </w:t>
      </w:r>
    </w:p>
    <w:p w14:paraId="6E444581" w14:textId="7EFB1C46" w:rsidR="00F56A13" w:rsidRDefault="00F56A13" w:rsidP="001A0F03">
      <w:pPr>
        <w:jc w:val="both"/>
        <w:rPr>
          <w:rFonts w:ascii="Raleway" w:hAnsi="Raleway"/>
          <w:b/>
          <w:bCs/>
          <w:sz w:val="16"/>
          <w:szCs w:val="16"/>
        </w:rPr>
      </w:pPr>
    </w:p>
    <w:p w14:paraId="0278B4F3" w14:textId="77777777" w:rsidR="00E13D68" w:rsidRPr="00E13D68" w:rsidRDefault="00E13D68" w:rsidP="001A0F03">
      <w:pPr>
        <w:jc w:val="both"/>
        <w:rPr>
          <w:rFonts w:ascii="Raleway" w:hAnsi="Raleway"/>
          <w:b/>
          <w:bCs/>
          <w:sz w:val="16"/>
          <w:szCs w:val="16"/>
        </w:rPr>
      </w:pPr>
    </w:p>
    <w:p w14:paraId="276C9A2D" w14:textId="20A17CFA" w:rsidR="001A0F03" w:rsidRPr="00E13D68" w:rsidRDefault="001A0F03" w:rsidP="001A0F03">
      <w:pPr>
        <w:jc w:val="both"/>
        <w:rPr>
          <w:rFonts w:ascii="Raleway" w:hAnsi="Raleway"/>
          <w:sz w:val="16"/>
          <w:szCs w:val="16"/>
        </w:rPr>
      </w:pPr>
      <w:r w:rsidRPr="00E13D68">
        <w:rPr>
          <w:rFonts w:ascii="Raleway" w:hAnsi="Raleway"/>
          <w:b/>
          <w:bCs/>
          <w:sz w:val="16"/>
          <w:szCs w:val="16"/>
        </w:rPr>
        <w:t xml:space="preserve">Erion </w:t>
      </w:r>
      <w:r w:rsidRPr="00E13D68">
        <w:rPr>
          <w:rFonts w:ascii="Raleway" w:hAnsi="Raleway"/>
          <w:sz w:val="16"/>
          <w:szCs w:val="16"/>
        </w:rPr>
        <w:t xml:space="preserve">– È il più importante Sistema multi-consortile no profit di Responsabilità Estesa del Produttore operante in Italia per la gestione dei rifiuti associati ai prodotti elettronici e la valorizzazione delle materie prime che li compongono. Nato nel 2020 dalla fusione dei consorzi Ecodom e Remedia, Erion rappresenta attualmente oltre 2.400 aziende del settore dell’hi-tech e dell’elettronica di consumo, e ne garantisce l’impegno verso l’ambiente, l’economia circolare, la ricerca e l’innovazione tecnologica. Il Sistema Erion è composto da </w:t>
      </w:r>
      <w:hyperlink r:id="rId10" w:history="1">
        <w:r w:rsidRPr="00E13D68">
          <w:rPr>
            <w:rStyle w:val="Collegamentoipertestuale"/>
            <w:rFonts w:ascii="Raleway" w:hAnsi="Raleway"/>
            <w:sz w:val="16"/>
            <w:szCs w:val="16"/>
          </w:rPr>
          <w:t>Erion WEEE</w:t>
        </w:r>
      </w:hyperlink>
      <w:r w:rsidRPr="00E13D68">
        <w:rPr>
          <w:rFonts w:ascii="Raleway" w:hAnsi="Raleway"/>
          <w:sz w:val="16"/>
          <w:szCs w:val="16"/>
        </w:rPr>
        <w:t xml:space="preserve">, </w:t>
      </w:r>
      <w:hyperlink r:id="rId11" w:history="1">
        <w:r w:rsidRPr="00E13D68">
          <w:rPr>
            <w:rStyle w:val="Collegamentoipertestuale"/>
            <w:rFonts w:ascii="Raleway" w:hAnsi="Raleway"/>
            <w:sz w:val="16"/>
            <w:szCs w:val="16"/>
          </w:rPr>
          <w:t>Erion Professional</w:t>
        </w:r>
      </w:hyperlink>
      <w:r w:rsidRPr="00E13D68">
        <w:rPr>
          <w:rFonts w:ascii="Raleway" w:hAnsi="Raleway"/>
          <w:sz w:val="16"/>
          <w:szCs w:val="16"/>
        </w:rPr>
        <w:t xml:space="preserve">, </w:t>
      </w:r>
      <w:hyperlink r:id="rId12" w:history="1">
        <w:r w:rsidRPr="00E13D68">
          <w:rPr>
            <w:rStyle w:val="Collegamentoipertestuale"/>
            <w:rFonts w:ascii="Raleway" w:hAnsi="Raleway"/>
            <w:sz w:val="16"/>
            <w:szCs w:val="16"/>
          </w:rPr>
          <w:t>Erion Energy</w:t>
        </w:r>
      </w:hyperlink>
      <w:r w:rsidRPr="00E13D68">
        <w:rPr>
          <w:rFonts w:ascii="Raleway" w:hAnsi="Raleway"/>
          <w:sz w:val="16"/>
          <w:szCs w:val="16"/>
        </w:rPr>
        <w:t xml:space="preserve"> ed </w:t>
      </w:r>
      <w:hyperlink r:id="rId13" w:history="1">
        <w:r w:rsidRPr="00E13D68">
          <w:rPr>
            <w:rStyle w:val="Collegamentoipertestuale"/>
            <w:rFonts w:ascii="Raleway" w:hAnsi="Raleway"/>
            <w:sz w:val="16"/>
            <w:szCs w:val="16"/>
          </w:rPr>
          <w:t>Erion Packaging</w:t>
        </w:r>
      </w:hyperlink>
      <w:r w:rsidRPr="00E13D68">
        <w:rPr>
          <w:rFonts w:ascii="Raleway" w:hAnsi="Raleway"/>
          <w:sz w:val="16"/>
          <w:szCs w:val="16"/>
        </w:rPr>
        <w:t xml:space="preserve">, quattro Consorzi di settore che assicurano ai Produttori i servizi di conformità normativa e il coordinamento delle attività di gestione dei Rifiuti di Apparecchiature Elettriche ed Elettroniche domestici e professionali, dei Rifiuti di Pile e Accumulatori e di quelli di Imballaggi. La piattaforma comune </w:t>
      </w:r>
      <w:hyperlink r:id="rId14" w:history="1">
        <w:r w:rsidRPr="00E13D68">
          <w:rPr>
            <w:rStyle w:val="Collegamentoipertestuale"/>
            <w:rFonts w:ascii="Raleway" w:hAnsi="Raleway"/>
            <w:sz w:val="16"/>
            <w:szCs w:val="16"/>
          </w:rPr>
          <w:t>ECO (Erion Compliance Organization)</w:t>
        </w:r>
      </w:hyperlink>
      <w:r w:rsidRPr="00E13D68">
        <w:rPr>
          <w:rFonts w:ascii="Raleway" w:hAnsi="Raleway"/>
          <w:sz w:val="16"/>
          <w:szCs w:val="16"/>
        </w:rPr>
        <w:t xml:space="preserve"> armonizza le strategie operative dei consorzi e coordina le attività comuni al Sistema.</w:t>
      </w:r>
    </w:p>
    <w:p w14:paraId="7A4D5FA5" w14:textId="77777777" w:rsidR="001A0F03" w:rsidRPr="00E13D68" w:rsidRDefault="001A0F03" w:rsidP="007C7371">
      <w:pPr>
        <w:jc w:val="both"/>
        <w:rPr>
          <w:rFonts w:ascii="Raleway" w:hAnsi="Raleway"/>
          <w:sz w:val="20"/>
          <w:szCs w:val="20"/>
        </w:rPr>
      </w:pPr>
    </w:p>
    <w:p w14:paraId="7E90849C" w14:textId="55A93D89" w:rsidR="007C7371" w:rsidRPr="00E13D68" w:rsidRDefault="007C7371" w:rsidP="007C7371">
      <w:pPr>
        <w:jc w:val="both"/>
        <w:rPr>
          <w:rFonts w:ascii="Raleway" w:hAnsi="Raleway"/>
          <w:b/>
          <w:bCs/>
          <w:sz w:val="16"/>
          <w:szCs w:val="16"/>
        </w:rPr>
      </w:pPr>
      <w:r w:rsidRPr="00E13D68">
        <w:rPr>
          <w:rFonts w:ascii="Raleway" w:hAnsi="Raleway"/>
          <w:b/>
          <w:bCs/>
          <w:sz w:val="16"/>
          <w:szCs w:val="16"/>
        </w:rPr>
        <w:t>Per ulteriori informazioni:</w:t>
      </w:r>
    </w:p>
    <w:p w14:paraId="093C4A76" w14:textId="77777777" w:rsidR="007C7371" w:rsidRPr="00E13D68" w:rsidRDefault="007C7371" w:rsidP="007C7371">
      <w:pPr>
        <w:jc w:val="both"/>
        <w:rPr>
          <w:rFonts w:ascii="Raleway" w:hAnsi="Raleway"/>
          <w:sz w:val="16"/>
          <w:szCs w:val="16"/>
        </w:rPr>
      </w:pPr>
    </w:p>
    <w:p w14:paraId="50DA57CA" w14:textId="66D84501" w:rsidR="007C7371" w:rsidRPr="00E13D68" w:rsidRDefault="007C7371" w:rsidP="007C7371">
      <w:pPr>
        <w:jc w:val="both"/>
        <w:rPr>
          <w:rFonts w:ascii="Raleway" w:hAnsi="Raleway"/>
          <w:sz w:val="16"/>
          <w:szCs w:val="16"/>
        </w:rPr>
      </w:pPr>
      <w:r w:rsidRPr="00E13D68">
        <w:rPr>
          <w:rFonts w:ascii="Raleway" w:hAnsi="Raleway"/>
          <w:sz w:val="16"/>
          <w:szCs w:val="16"/>
        </w:rPr>
        <w:t>SEC Newgate</w:t>
      </w:r>
      <w:r w:rsidR="00A239AB" w:rsidRPr="00E13D68">
        <w:rPr>
          <w:rFonts w:ascii="Raleway" w:hAnsi="Raleway"/>
          <w:sz w:val="16"/>
          <w:szCs w:val="16"/>
        </w:rPr>
        <w:t xml:space="preserve"> – </w:t>
      </w:r>
      <w:r w:rsidRPr="00E13D68">
        <w:rPr>
          <w:rFonts w:ascii="Raleway" w:hAnsi="Raleway"/>
          <w:sz w:val="16"/>
          <w:szCs w:val="16"/>
        </w:rPr>
        <w:t>Via F. Aporti, 8 – 20125</w:t>
      </w:r>
      <w:r w:rsidR="00A239AB" w:rsidRPr="00E13D68">
        <w:rPr>
          <w:rFonts w:ascii="Raleway" w:hAnsi="Raleway"/>
          <w:sz w:val="16"/>
          <w:szCs w:val="16"/>
        </w:rPr>
        <w:t xml:space="preserve"> MILANO</w:t>
      </w:r>
    </w:p>
    <w:p w14:paraId="6366C95B" w14:textId="77777777" w:rsidR="007C7371" w:rsidRPr="00E13D68" w:rsidRDefault="007C7371" w:rsidP="007C7371">
      <w:pPr>
        <w:jc w:val="both"/>
        <w:rPr>
          <w:rFonts w:ascii="Raleway" w:hAnsi="Raleway"/>
          <w:sz w:val="16"/>
          <w:szCs w:val="16"/>
        </w:rPr>
      </w:pPr>
    </w:p>
    <w:p w14:paraId="3B141ABE" w14:textId="77777777" w:rsidR="008E1B0C" w:rsidRPr="00E13D68" w:rsidRDefault="008E1B0C" w:rsidP="008E1B0C">
      <w:pPr>
        <w:jc w:val="both"/>
        <w:rPr>
          <w:rFonts w:ascii="Raleway" w:hAnsi="Raleway"/>
          <w:sz w:val="16"/>
          <w:szCs w:val="16"/>
        </w:rPr>
      </w:pPr>
      <w:r w:rsidRPr="00E13D68">
        <w:rPr>
          <w:rFonts w:ascii="Raleway" w:hAnsi="Raleway"/>
          <w:sz w:val="16"/>
          <w:szCs w:val="16"/>
        </w:rPr>
        <w:t>Cecilia Chiarini – cecilia.chiarini@secnewgate.it – 333.5920477</w:t>
      </w:r>
    </w:p>
    <w:p w14:paraId="0D52BCA0" w14:textId="77777777" w:rsidR="008E1B0C" w:rsidRPr="00E13D68" w:rsidRDefault="008E1B0C" w:rsidP="008E1B0C">
      <w:pPr>
        <w:jc w:val="both"/>
        <w:rPr>
          <w:rFonts w:ascii="Raleway" w:hAnsi="Raleway"/>
          <w:sz w:val="16"/>
          <w:szCs w:val="16"/>
        </w:rPr>
      </w:pPr>
      <w:r w:rsidRPr="00E13D68">
        <w:rPr>
          <w:rFonts w:ascii="Raleway" w:hAnsi="Raleway"/>
          <w:sz w:val="16"/>
          <w:szCs w:val="16"/>
        </w:rPr>
        <w:t>Maria Anna Vismara – marianna.</w:t>
      </w:r>
      <w:hyperlink r:id="rId15" w:history="1">
        <w:r w:rsidRPr="00E13D68">
          <w:rPr>
            <w:rFonts w:ascii="Raleway" w:hAnsi="Raleway"/>
            <w:sz w:val="16"/>
            <w:szCs w:val="16"/>
          </w:rPr>
          <w:t>vismara@secnewgate.it</w:t>
        </w:r>
      </w:hyperlink>
      <w:r w:rsidRPr="00E13D68">
        <w:rPr>
          <w:rFonts w:ascii="Raleway" w:hAnsi="Raleway"/>
          <w:sz w:val="16"/>
          <w:szCs w:val="16"/>
        </w:rPr>
        <w:t xml:space="preserve"> – 338. 9940968</w:t>
      </w:r>
    </w:p>
    <w:p w14:paraId="4B9514A6" w14:textId="36D59724" w:rsidR="007C7371" w:rsidRPr="0017558B" w:rsidRDefault="007C7371" w:rsidP="008E1B0C">
      <w:pPr>
        <w:jc w:val="both"/>
        <w:rPr>
          <w:rFonts w:ascii="Raleway" w:hAnsi="Raleway"/>
          <w:sz w:val="20"/>
          <w:szCs w:val="20"/>
        </w:rPr>
      </w:pPr>
    </w:p>
    <w:sectPr w:rsidR="007C7371" w:rsidRPr="0017558B" w:rsidSect="00716278">
      <w:headerReference w:type="default" r:id="rId16"/>
      <w:footerReference w:type="default" r:id="rId17"/>
      <w:headerReference w:type="first" r:id="rId18"/>
      <w:footerReference w:type="first" r:id="rId19"/>
      <w:type w:val="continuous"/>
      <w:pgSz w:w="11900" w:h="16840"/>
      <w:pgMar w:top="2552" w:right="964" w:bottom="1701" w:left="1304" w:header="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B150D" w14:textId="77777777" w:rsidR="00021ACE" w:rsidRDefault="00021ACE" w:rsidP="00E55C28">
      <w:r>
        <w:separator/>
      </w:r>
    </w:p>
  </w:endnote>
  <w:endnote w:type="continuationSeparator" w:id="0">
    <w:p w14:paraId="566C973D" w14:textId="77777777" w:rsidR="00021ACE" w:rsidRDefault="00021ACE" w:rsidP="00E5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Raleway">
    <w:panose1 w:val="00000000000000000000"/>
    <w:charset w:val="4D"/>
    <w:family w:val="auto"/>
    <w:pitch w:val="variable"/>
    <w:sig w:usb0="A00002FF" w:usb1="5000205B" w:usb2="00000000" w:usb3="00000000" w:csb0="00000197" w:csb1="00000000"/>
  </w:font>
  <w:font w:name="Avenir Medium">
    <w:altName w:val="Calibri"/>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4E46" w14:textId="39918DC5" w:rsidR="007A79B7" w:rsidRPr="007C7371" w:rsidRDefault="006920F7" w:rsidP="00611351">
    <w:pPr>
      <w:pStyle w:val="Paragrafobase"/>
      <w:jc w:val="both"/>
      <w:rPr>
        <w:rFonts w:ascii="Raleway" w:hAnsi="Raleway" w:cs="Arial"/>
        <w:b/>
        <w:bCs/>
        <w:noProof/>
        <w:sz w:val="18"/>
        <w:szCs w:val="18"/>
        <w:lang w:eastAsia="it-IT"/>
      </w:rPr>
    </w:pPr>
    <w:r w:rsidRPr="007C7371">
      <w:rPr>
        <w:rFonts w:ascii="Raleway" w:hAnsi="Raleway" w:cs="Arial"/>
        <w:b/>
        <w:bCs/>
        <w:noProof/>
        <w:sz w:val="18"/>
        <w:szCs w:val="18"/>
        <w:lang w:eastAsia="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D944" w14:textId="77777777" w:rsidR="00510AD7" w:rsidRPr="007C7371" w:rsidRDefault="00510AD7" w:rsidP="00CB5C71">
    <w:pPr>
      <w:pStyle w:val="Paragrafobase"/>
      <w:rPr>
        <w:rFonts w:ascii="Arial" w:hAnsi="Arial" w:cs="Arial"/>
        <w:b/>
        <w:bCs/>
        <w:noProof/>
        <w:sz w:val="14"/>
        <w:szCs w:val="14"/>
        <w:lang w:eastAsia="it-IT"/>
      </w:rPr>
    </w:pPr>
  </w:p>
  <w:p w14:paraId="5D736F50" w14:textId="5A5DB920" w:rsidR="00CB5C71" w:rsidRPr="00A94CED" w:rsidRDefault="001278D2" w:rsidP="00CB5C71">
    <w:pPr>
      <w:pStyle w:val="Paragrafobase"/>
      <w:rPr>
        <w:rFonts w:ascii="Arial" w:hAnsi="Arial" w:cs="Arial"/>
        <w:b/>
        <w:bCs/>
        <w:spacing w:val="5"/>
        <w:sz w:val="14"/>
        <w:szCs w:val="14"/>
        <w:lang w:val="en-US"/>
      </w:rPr>
    </w:pPr>
    <w:r w:rsidRPr="001278D2">
      <w:rPr>
        <w:rFonts w:ascii="Arial" w:hAnsi="Arial" w:cs="Arial"/>
        <w:noProof/>
        <w:spacing w:val="5"/>
        <w:sz w:val="14"/>
        <w:szCs w:val="14"/>
      </w:rPr>
      <w:drawing>
        <wp:anchor distT="0" distB="0" distL="114300" distR="114300" simplePos="0" relativeHeight="251677696" behindDoc="0" locked="0" layoutInCell="1" allowOverlap="1" wp14:anchorId="52C8C8F5" wp14:editId="7BD24727">
          <wp:simplePos x="0" y="0"/>
          <wp:positionH relativeFrom="column">
            <wp:posOffset>5368290</wp:posOffset>
          </wp:positionH>
          <wp:positionV relativeFrom="paragraph">
            <wp:posOffset>10160</wp:posOffset>
          </wp:positionV>
          <wp:extent cx="735965" cy="695960"/>
          <wp:effectExtent l="0" t="0" r="6985" b="8890"/>
          <wp:wrapNone/>
          <wp:docPr id="7" name="Immagine 9">
            <a:extLst xmlns:a="http://schemas.openxmlformats.org/drawingml/2006/main">
              <a:ext uri="{FF2B5EF4-FFF2-40B4-BE49-F238E27FC236}">
                <a16:creationId xmlns:a16="http://schemas.microsoft.com/office/drawing/2014/main" id="{6C82F7E0-C89B-4041-8EEC-CD5133F256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a16="http://schemas.microsoft.com/office/drawing/2014/main" id="{6C82F7E0-C89B-4041-8EEC-CD5133F256B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965" cy="695960"/>
                  </a:xfrm>
                  <a:prstGeom prst="rect">
                    <a:avLst/>
                  </a:prstGeom>
                </pic:spPr>
              </pic:pic>
            </a:graphicData>
          </a:graphic>
        </wp:anchor>
      </w:drawing>
    </w:r>
    <w:r w:rsidRPr="001278D2">
      <w:rPr>
        <w:rFonts w:ascii="Arial" w:hAnsi="Arial" w:cs="Arial"/>
        <w:noProof/>
        <w:spacing w:val="5"/>
        <w:sz w:val="14"/>
        <w:szCs w:val="14"/>
      </w:rPr>
      <w:drawing>
        <wp:anchor distT="0" distB="0" distL="114300" distR="114300" simplePos="0" relativeHeight="251676672" behindDoc="0" locked="0" layoutInCell="1" allowOverlap="1" wp14:anchorId="4D008F70" wp14:editId="298BA7A9">
          <wp:simplePos x="0" y="0"/>
          <wp:positionH relativeFrom="column">
            <wp:posOffset>4434840</wp:posOffset>
          </wp:positionH>
          <wp:positionV relativeFrom="paragraph">
            <wp:posOffset>10160</wp:posOffset>
          </wp:positionV>
          <wp:extent cx="726440" cy="690245"/>
          <wp:effectExtent l="0" t="0" r="0" b="0"/>
          <wp:wrapNone/>
          <wp:docPr id="8" name="Immagine 7">
            <a:extLst xmlns:a="http://schemas.openxmlformats.org/drawingml/2006/main">
              <a:ext uri="{FF2B5EF4-FFF2-40B4-BE49-F238E27FC236}">
                <a16:creationId xmlns:a16="http://schemas.microsoft.com/office/drawing/2014/main" id="{54FB4A3C-1D05-42DB-AEFA-65FF58879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54FB4A3C-1D05-42DB-AEFA-65FF5887920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26440" cy="690245"/>
                  </a:xfrm>
                  <a:prstGeom prst="rect">
                    <a:avLst/>
                  </a:prstGeom>
                </pic:spPr>
              </pic:pic>
            </a:graphicData>
          </a:graphic>
        </wp:anchor>
      </w:drawing>
    </w:r>
    <w:r w:rsidR="0036458C" w:rsidRPr="00A94CED">
      <w:rPr>
        <w:rFonts w:ascii="Arial" w:hAnsi="Arial" w:cs="Arial"/>
        <w:b/>
        <w:bCs/>
        <w:noProof/>
        <w:sz w:val="14"/>
        <w:szCs w:val="14"/>
        <w:lang w:val="en-US" w:eastAsia="it-IT"/>
      </w:rPr>
      <w:t xml:space="preserve">Erion Compliance Organization </w:t>
    </w:r>
    <w:r w:rsidR="00A94CED" w:rsidRPr="00A94CED">
      <w:rPr>
        <w:rFonts w:ascii="Arial" w:hAnsi="Arial" w:cs="Arial"/>
        <w:b/>
        <w:bCs/>
        <w:noProof/>
        <w:sz w:val="14"/>
        <w:szCs w:val="14"/>
        <w:lang w:val="en-US" w:eastAsia="it-IT"/>
      </w:rPr>
      <w:t>S.C.A R.L</w:t>
    </w:r>
  </w:p>
  <w:p w14:paraId="30822D93" w14:textId="77777777" w:rsidR="00803E14" w:rsidRPr="00337D14" w:rsidRDefault="00337D14" w:rsidP="00CB5C71">
    <w:pPr>
      <w:pStyle w:val="Paragrafobase"/>
      <w:rPr>
        <w:rFonts w:ascii="Arial" w:hAnsi="Arial" w:cs="Arial"/>
        <w:spacing w:val="5"/>
        <w:sz w:val="14"/>
        <w:szCs w:val="14"/>
      </w:rPr>
    </w:pPr>
    <w:r>
      <w:rPr>
        <w:rFonts w:ascii="Arial" w:hAnsi="Arial" w:cs="Arial"/>
        <w:spacing w:val="5"/>
        <w:sz w:val="14"/>
        <w:szCs w:val="14"/>
      </w:rPr>
      <w:t xml:space="preserve">Sede Legale e Amministrativa </w:t>
    </w:r>
    <w:r w:rsidR="00CB5C71" w:rsidRPr="00337D14">
      <w:rPr>
        <w:rFonts w:ascii="Arial" w:hAnsi="Arial" w:cs="Arial"/>
        <w:spacing w:val="5"/>
        <w:sz w:val="14"/>
        <w:szCs w:val="14"/>
      </w:rPr>
      <w:t xml:space="preserve">Via </w:t>
    </w:r>
    <w:r w:rsidR="0036458C">
      <w:rPr>
        <w:rFonts w:ascii="Arial" w:hAnsi="Arial" w:cs="Arial"/>
        <w:spacing w:val="5"/>
        <w:sz w:val="14"/>
        <w:szCs w:val="14"/>
      </w:rPr>
      <w:t>Messina 38, 20154 Milano</w:t>
    </w:r>
  </w:p>
  <w:p w14:paraId="0D1B2E42" w14:textId="77777777" w:rsidR="00337D14" w:rsidRDefault="00337D14" w:rsidP="00803E14">
    <w:pPr>
      <w:pStyle w:val="Paragrafobase"/>
      <w:rPr>
        <w:rFonts w:ascii="Arial" w:hAnsi="Arial" w:cs="Arial"/>
        <w:spacing w:val="5"/>
        <w:sz w:val="14"/>
        <w:szCs w:val="14"/>
      </w:rPr>
    </w:pPr>
    <w:r>
      <w:rPr>
        <w:rFonts w:ascii="Arial" w:hAnsi="Arial" w:cs="Arial"/>
        <w:spacing w:val="5"/>
        <w:sz w:val="14"/>
        <w:szCs w:val="14"/>
      </w:rPr>
      <w:t xml:space="preserve">Partita Iva e Codice </w:t>
    </w:r>
    <w:r w:rsidR="00B35CF5">
      <w:rPr>
        <w:rFonts w:ascii="Arial" w:hAnsi="Arial" w:cs="Arial"/>
        <w:spacing w:val="5"/>
        <w:sz w:val="14"/>
        <w:szCs w:val="14"/>
      </w:rPr>
      <w:t xml:space="preserve">Fiscale </w:t>
    </w:r>
    <w:r w:rsidR="0036458C" w:rsidRPr="0036458C">
      <w:rPr>
        <w:rFonts w:ascii="Arial" w:hAnsi="Arial" w:cs="Arial"/>
        <w:spacing w:val="5"/>
        <w:sz w:val="14"/>
        <w:szCs w:val="14"/>
      </w:rPr>
      <w:t>11344540965</w:t>
    </w:r>
    <w:r w:rsidR="0036458C">
      <w:rPr>
        <w:rFonts w:ascii="Arial" w:hAnsi="Arial" w:cs="Arial"/>
        <w:spacing w:val="5"/>
        <w:sz w:val="14"/>
        <w:szCs w:val="14"/>
      </w:rPr>
      <w:t xml:space="preserve"> </w:t>
    </w:r>
  </w:p>
  <w:p w14:paraId="66CA42E3" w14:textId="77777777" w:rsidR="00337D14" w:rsidRDefault="00337D14" w:rsidP="00803E14">
    <w:pPr>
      <w:pStyle w:val="Paragrafobase"/>
      <w:rPr>
        <w:rFonts w:ascii="Arial" w:hAnsi="Arial" w:cs="Arial"/>
        <w:spacing w:val="5"/>
        <w:sz w:val="14"/>
        <w:szCs w:val="14"/>
      </w:rPr>
    </w:pPr>
    <w:r>
      <w:rPr>
        <w:rFonts w:ascii="Arial" w:hAnsi="Arial" w:cs="Arial"/>
        <w:spacing w:val="5"/>
        <w:sz w:val="14"/>
        <w:szCs w:val="14"/>
      </w:rPr>
      <w:t>T</w:t>
    </w:r>
    <w:r w:rsidR="00B35CF5">
      <w:rPr>
        <w:rFonts w:ascii="Arial" w:hAnsi="Arial" w:cs="Arial"/>
        <w:spacing w:val="5"/>
        <w:sz w:val="14"/>
        <w:szCs w:val="14"/>
      </w:rPr>
      <w:t>elefono</w:t>
    </w:r>
    <w:r>
      <w:rPr>
        <w:rFonts w:ascii="Arial" w:hAnsi="Arial" w:cs="Arial"/>
        <w:spacing w:val="5"/>
        <w:sz w:val="14"/>
        <w:szCs w:val="14"/>
      </w:rPr>
      <w:t xml:space="preserve"> </w:t>
    </w:r>
    <w:r w:rsidR="0036458C" w:rsidRPr="0036458C">
      <w:rPr>
        <w:rFonts w:ascii="Arial" w:hAnsi="Arial" w:cs="Arial"/>
        <w:spacing w:val="5"/>
        <w:sz w:val="14"/>
        <w:szCs w:val="14"/>
      </w:rPr>
      <w:t>02</w:t>
    </w:r>
    <w:r w:rsidR="0036458C">
      <w:rPr>
        <w:rFonts w:ascii="Arial" w:hAnsi="Arial" w:cs="Arial"/>
        <w:spacing w:val="5"/>
        <w:sz w:val="14"/>
        <w:szCs w:val="14"/>
      </w:rPr>
      <w:t>.</w:t>
    </w:r>
    <w:r w:rsidR="0036458C" w:rsidRPr="0036458C">
      <w:rPr>
        <w:rFonts w:ascii="Arial" w:hAnsi="Arial" w:cs="Arial"/>
        <w:spacing w:val="5"/>
        <w:sz w:val="14"/>
        <w:szCs w:val="14"/>
      </w:rPr>
      <w:t>500203</w:t>
    </w:r>
    <w:r w:rsidR="00A94CED">
      <w:rPr>
        <w:rFonts w:ascii="Arial" w:hAnsi="Arial" w:cs="Arial"/>
        <w:spacing w:val="5"/>
        <w:sz w:val="14"/>
        <w:szCs w:val="14"/>
      </w:rPr>
      <w:t>.</w:t>
    </w:r>
    <w:r w:rsidR="00DC54F3">
      <w:rPr>
        <w:rFonts w:ascii="Arial" w:hAnsi="Arial" w:cs="Arial"/>
        <w:spacing w:val="5"/>
        <w:sz w:val="14"/>
        <w:szCs w:val="14"/>
      </w:rPr>
      <w:t>50</w:t>
    </w:r>
  </w:p>
  <w:p w14:paraId="7874DF0B" w14:textId="77777777" w:rsidR="00337D14" w:rsidRPr="00337D14" w:rsidRDefault="00337D14" w:rsidP="00803E14">
    <w:pPr>
      <w:pStyle w:val="Paragrafobase"/>
      <w:rPr>
        <w:rFonts w:ascii="Arial" w:hAnsi="Arial" w:cs="Arial"/>
        <w:spacing w:val="5"/>
        <w:sz w:val="14"/>
        <w:szCs w:val="14"/>
      </w:rPr>
    </w:pPr>
    <w:r>
      <w:rPr>
        <w:rFonts w:ascii="Arial" w:hAnsi="Arial" w:cs="Arial"/>
        <w:spacing w:val="5"/>
        <w:sz w:val="14"/>
        <w:szCs w:val="14"/>
      </w:rPr>
      <w:t>Sito</w:t>
    </w:r>
    <w:r w:rsidR="00B35CF5">
      <w:rPr>
        <w:rFonts w:ascii="Arial" w:hAnsi="Arial" w:cs="Arial"/>
        <w:spacing w:val="5"/>
        <w:sz w:val="14"/>
        <w:szCs w:val="14"/>
      </w:rPr>
      <w:t xml:space="preserve"> web www.erion.</w:t>
    </w:r>
    <w:r w:rsidR="0036458C">
      <w:rPr>
        <w:rFonts w:ascii="Arial" w:hAnsi="Arial" w:cs="Arial"/>
        <w:spacing w:val="5"/>
        <w:sz w:val="14"/>
        <w:szCs w:val="14"/>
      </w:rPr>
      <w:t>it</w:t>
    </w:r>
    <w:r>
      <w:rPr>
        <w:rFonts w:ascii="Arial" w:hAnsi="Arial" w:cs="Arial"/>
        <w:spacing w:val="5"/>
        <w:sz w:val="14"/>
        <w:szCs w:val="14"/>
      </w:rPr>
      <w:t xml:space="preserve"> Informazioni info@erion.</w:t>
    </w:r>
    <w:r w:rsidR="0036458C">
      <w:rPr>
        <w:rFonts w:ascii="Arial" w:hAnsi="Arial" w:cs="Arial"/>
        <w:spacing w:val="5"/>
        <w:sz w:val="14"/>
        <w:szCs w:val="14"/>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E1A5" w14:textId="77777777" w:rsidR="00021ACE" w:rsidRDefault="00021ACE" w:rsidP="00E55C28">
      <w:r>
        <w:separator/>
      </w:r>
    </w:p>
  </w:footnote>
  <w:footnote w:type="continuationSeparator" w:id="0">
    <w:p w14:paraId="624F1FF2" w14:textId="77777777" w:rsidR="00021ACE" w:rsidRDefault="00021ACE" w:rsidP="00E5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5DA7" w14:textId="77777777" w:rsidR="00E55C28" w:rsidRDefault="00A114E7">
    <w:pPr>
      <w:pStyle w:val="Intestazione"/>
      <w:rPr>
        <w:rFonts w:ascii="Avenir Medium" w:hAnsi="Avenir Medium"/>
        <w:sz w:val="20"/>
        <w:szCs w:val="20"/>
      </w:rPr>
    </w:pPr>
    <w:r>
      <w:rPr>
        <w:noProof/>
      </w:rPr>
      <w:drawing>
        <wp:anchor distT="0" distB="0" distL="114300" distR="114300" simplePos="0" relativeHeight="251672576" behindDoc="1" locked="0" layoutInCell="1" allowOverlap="1" wp14:anchorId="12909760" wp14:editId="25DF5996">
          <wp:simplePos x="0" y="0"/>
          <wp:positionH relativeFrom="column">
            <wp:posOffset>-1666240</wp:posOffset>
          </wp:positionH>
          <wp:positionV relativeFrom="paragraph">
            <wp:posOffset>-749300</wp:posOffset>
          </wp:positionV>
          <wp:extent cx="7558405" cy="1790700"/>
          <wp:effectExtent l="0" t="0" r="444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_LMHC_LLF_segue_foglio.jpg"/>
                  <pic:cNvPicPr/>
                </pic:nvPicPr>
                <pic:blipFill rotWithShape="1">
                  <a:blip r:embed="rId1">
                    <a:extLst>
                      <a:ext uri="{28A0092B-C50C-407E-A947-70E740481C1C}">
                        <a14:useLocalDpi xmlns:a14="http://schemas.microsoft.com/office/drawing/2010/main" val="0"/>
                      </a:ext>
                    </a:extLst>
                  </a:blip>
                  <a:srcRect b="83251"/>
                  <a:stretch/>
                </pic:blipFill>
                <pic:spPr bwMode="auto">
                  <a:xfrm>
                    <a:off x="0" y="0"/>
                    <a:ext cx="7558764" cy="1790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F89BCC" w14:textId="77777777" w:rsidR="00E55C28" w:rsidRDefault="00E55C28">
    <w:pPr>
      <w:pStyle w:val="Intestazione"/>
      <w:rPr>
        <w:rFonts w:ascii="Avenir Medium" w:hAnsi="Avenir Medium"/>
        <w:sz w:val="20"/>
        <w:szCs w:val="20"/>
      </w:rPr>
    </w:pPr>
  </w:p>
  <w:p w14:paraId="137DA991" w14:textId="77777777" w:rsidR="00E55C28" w:rsidRDefault="00E55C28" w:rsidP="00F20518">
    <w:pPr>
      <w:pStyle w:val="Intestazione"/>
      <w:rPr>
        <w:rFonts w:ascii="Avenir Medium" w:hAnsi="Avenir Medium"/>
        <w:sz w:val="20"/>
        <w:szCs w:val="20"/>
      </w:rPr>
    </w:pPr>
  </w:p>
  <w:p w14:paraId="56DEEBF4" w14:textId="77777777" w:rsidR="00E55C28" w:rsidRPr="00E55C28" w:rsidRDefault="00E55C28" w:rsidP="00F20518">
    <w:pPr>
      <w:pStyle w:val="Intestazione"/>
      <w:ind w:left="-510"/>
      <w:rPr>
        <w:rFonts w:ascii="Avenir Medium" w:hAnsi="Avenir Medium"/>
        <w:sz w:val="20"/>
        <w:szCs w:val="20"/>
      </w:rPr>
    </w:pPr>
  </w:p>
  <w:p w14:paraId="410EC609" w14:textId="5CD10280" w:rsidR="00E55C28" w:rsidRDefault="006920F7" w:rsidP="007C7371">
    <w:pPr>
      <w:pStyle w:val="Intestazione"/>
      <w:tabs>
        <w:tab w:val="clear" w:pos="4819"/>
        <w:tab w:val="clear" w:pos="9638"/>
        <w:tab w:val="left" w:pos="1032"/>
      </w:tabs>
      <w:ind w:left="567" w:hanging="567"/>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038" w14:textId="77777777" w:rsidR="00BD39D6" w:rsidRDefault="00CB5C71">
    <w:pPr>
      <w:pStyle w:val="Intestazione"/>
    </w:pPr>
    <w:r>
      <w:rPr>
        <w:noProof/>
      </w:rPr>
      <w:drawing>
        <wp:anchor distT="0" distB="0" distL="114300" distR="114300" simplePos="0" relativeHeight="251674624" behindDoc="1" locked="0" layoutInCell="1" allowOverlap="1" wp14:anchorId="775902CB" wp14:editId="2CCD15C4">
          <wp:simplePos x="0" y="0"/>
          <wp:positionH relativeFrom="column">
            <wp:posOffset>-1437640</wp:posOffset>
          </wp:positionH>
          <wp:positionV relativeFrom="paragraph">
            <wp:posOffset>-543560</wp:posOffset>
          </wp:positionV>
          <wp:extent cx="7558405" cy="1691640"/>
          <wp:effectExtent l="0" t="0" r="4445" b="381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_LMHC_LLF_segue_foglio.jpg"/>
                  <pic:cNvPicPr/>
                </pic:nvPicPr>
                <pic:blipFill rotWithShape="1">
                  <a:blip r:embed="rId1">
                    <a:extLst>
                      <a:ext uri="{28A0092B-C50C-407E-A947-70E740481C1C}">
                        <a14:useLocalDpi xmlns:a14="http://schemas.microsoft.com/office/drawing/2010/main" val="0"/>
                      </a:ext>
                    </a:extLst>
                  </a:blip>
                  <a:srcRect b="84178"/>
                  <a:stretch/>
                </pic:blipFill>
                <pic:spPr bwMode="auto">
                  <a:xfrm>
                    <a:off x="0" y="0"/>
                    <a:ext cx="7558764" cy="169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10"/>
    <w:rsid w:val="00001EE9"/>
    <w:rsid w:val="000136DC"/>
    <w:rsid w:val="00021ACE"/>
    <w:rsid w:val="00025E32"/>
    <w:rsid w:val="00030668"/>
    <w:rsid w:val="000368AA"/>
    <w:rsid w:val="00041453"/>
    <w:rsid w:val="00042CA7"/>
    <w:rsid w:val="00052861"/>
    <w:rsid w:val="000531E7"/>
    <w:rsid w:val="00057164"/>
    <w:rsid w:val="00060816"/>
    <w:rsid w:val="00062F87"/>
    <w:rsid w:val="00063D99"/>
    <w:rsid w:val="000650D5"/>
    <w:rsid w:val="00066465"/>
    <w:rsid w:val="000738F4"/>
    <w:rsid w:val="00077350"/>
    <w:rsid w:val="000855F9"/>
    <w:rsid w:val="00086DE6"/>
    <w:rsid w:val="000876DB"/>
    <w:rsid w:val="000900AC"/>
    <w:rsid w:val="0009444F"/>
    <w:rsid w:val="00096F0E"/>
    <w:rsid w:val="0009752C"/>
    <w:rsid w:val="00097D05"/>
    <w:rsid w:val="000A40F2"/>
    <w:rsid w:val="000A4E72"/>
    <w:rsid w:val="000A7D1A"/>
    <w:rsid w:val="000B1450"/>
    <w:rsid w:val="000B1CCA"/>
    <w:rsid w:val="000B1E20"/>
    <w:rsid w:val="000B39EA"/>
    <w:rsid w:val="000B3AB4"/>
    <w:rsid w:val="000B67FA"/>
    <w:rsid w:val="000B7743"/>
    <w:rsid w:val="000C06B8"/>
    <w:rsid w:val="000C17E0"/>
    <w:rsid w:val="000C181B"/>
    <w:rsid w:val="000D2E04"/>
    <w:rsid w:val="000D2EC0"/>
    <w:rsid w:val="000D3211"/>
    <w:rsid w:val="000D6786"/>
    <w:rsid w:val="000D7A41"/>
    <w:rsid w:val="000E007A"/>
    <w:rsid w:val="000E6126"/>
    <w:rsid w:val="000F1A7B"/>
    <w:rsid w:val="000F2BF2"/>
    <w:rsid w:val="000F4967"/>
    <w:rsid w:val="00102FB1"/>
    <w:rsid w:val="00103B72"/>
    <w:rsid w:val="001052F2"/>
    <w:rsid w:val="0010554E"/>
    <w:rsid w:val="00105D0F"/>
    <w:rsid w:val="00107521"/>
    <w:rsid w:val="00111155"/>
    <w:rsid w:val="00114014"/>
    <w:rsid w:val="00117452"/>
    <w:rsid w:val="0012075E"/>
    <w:rsid w:val="00121332"/>
    <w:rsid w:val="00124D1E"/>
    <w:rsid w:val="00126FBA"/>
    <w:rsid w:val="001278D2"/>
    <w:rsid w:val="00127D65"/>
    <w:rsid w:val="00130C6C"/>
    <w:rsid w:val="001310DC"/>
    <w:rsid w:val="00142740"/>
    <w:rsid w:val="0014400F"/>
    <w:rsid w:val="001448E7"/>
    <w:rsid w:val="00161CDD"/>
    <w:rsid w:val="00162416"/>
    <w:rsid w:val="00164222"/>
    <w:rsid w:val="001675F6"/>
    <w:rsid w:val="0017558B"/>
    <w:rsid w:val="00175E5E"/>
    <w:rsid w:val="00176B4C"/>
    <w:rsid w:val="00177D52"/>
    <w:rsid w:val="00186FCD"/>
    <w:rsid w:val="00192E9A"/>
    <w:rsid w:val="00192EBD"/>
    <w:rsid w:val="001933D1"/>
    <w:rsid w:val="0019388F"/>
    <w:rsid w:val="001A0F03"/>
    <w:rsid w:val="001A59C9"/>
    <w:rsid w:val="001B1D0F"/>
    <w:rsid w:val="001B4E00"/>
    <w:rsid w:val="001B4EB1"/>
    <w:rsid w:val="001C13C1"/>
    <w:rsid w:val="001C4194"/>
    <w:rsid w:val="001C658D"/>
    <w:rsid w:val="001D0C22"/>
    <w:rsid w:val="001D52E0"/>
    <w:rsid w:val="001D6F26"/>
    <w:rsid w:val="001E030E"/>
    <w:rsid w:val="001E2AC7"/>
    <w:rsid w:val="001E2EA8"/>
    <w:rsid w:val="001E3386"/>
    <w:rsid w:val="001E38F0"/>
    <w:rsid w:val="001E50E9"/>
    <w:rsid w:val="001F1472"/>
    <w:rsid w:val="001F458B"/>
    <w:rsid w:val="001F5E0C"/>
    <w:rsid w:val="001F7597"/>
    <w:rsid w:val="001F76D1"/>
    <w:rsid w:val="00201714"/>
    <w:rsid w:val="00203B07"/>
    <w:rsid w:val="00203EEA"/>
    <w:rsid w:val="002060EC"/>
    <w:rsid w:val="002077C2"/>
    <w:rsid w:val="002132AB"/>
    <w:rsid w:val="0021447C"/>
    <w:rsid w:val="002178F4"/>
    <w:rsid w:val="002207D8"/>
    <w:rsid w:val="0022234E"/>
    <w:rsid w:val="00222394"/>
    <w:rsid w:val="00225193"/>
    <w:rsid w:val="0022797E"/>
    <w:rsid w:val="0024587F"/>
    <w:rsid w:val="00246784"/>
    <w:rsid w:val="00250287"/>
    <w:rsid w:val="00252111"/>
    <w:rsid w:val="0025394D"/>
    <w:rsid w:val="00261937"/>
    <w:rsid w:val="00266F89"/>
    <w:rsid w:val="00270558"/>
    <w:rsid w:val="00272C1A"/>
    <w:rsid w:val="0027471C"/>
    <w:rsid w:val="0027530A"/>
    <w:rsid w:val="00277CD6"/>
    <w:rsid w:val="0028040A"/>
    <w:rsid w:val="00282FBA"/>
    <w:rsid w:val="00286F99"/>
    <w:rsid w:val="00287DEF"/>
    <w:rsid w:val="00294BFC"/>
    <w:rsid w:val="00295EEF"/>
    <w:rsid w:val="0029647F"/>
    <w:rsid w:val="002A028F"/>
    <w:rsid w:val="002A1BC3"/>
    <w:rsid w:val="002A2514"/>
    <w:rsid w:val="002A2CC0"/>
    <w:rsid w:val="002A3B2A"/>
    <w:rsid w:val="002A5A94"/>
    <w:rsid w:val="002B10C0"/>
    <w:rsid w:val="002B3DF7"/>
    <w:rsid w:val="002B4413"/>
    <w:rsid w:val="002B4906"/>
    <w:rsid w:val="002B6341"/>
    <w:rsid w:val="002B6CEA"/>
    <w:rsid w:val="002C1676"/>
    <w:rsid w:val="002C6CCC"/>
    <w:rsid w:val="002D6A92"/>
    <w:rsid w:val="002E4A68"/>
    <w:rsid w:val="002E593D"/>
    <w:rsid w:val="002F2CC9"/>
    <w:rsid w:val="002F3B8C"/>
    <w:rsid w:val="002F6A02"/>
    <w:rsid w:val="002F7D9E"/>
    <w:rsid w:val="002F7FE2"/>
    <w:rsid w:val="003044AF"/>
    <w:rsid w:val="00304568"/>
    <w:rsid w:val="0030557C"/>
    <w:rsid w:val="00306898"/>
    <w:rsid w:val="00314B6D"/>
    <w:rsid w:val="00320E79"/>
    <w:rsid w:val="003217E1"/>
    <w:rsid w:val="00322538"/>
    <w:rsid w:val="0032441D"/>
    <w:rsid w:val="0033239E"/>
    <w:rsid w:val="0033345D"/>
    <w:rsid w:val="00334D3E"/>
    <w:rsid w:val="00336292"/>
    <w:rsid w:val="00337D14"/>
    <w:rsid w:val="00340C74"/>
    <w:rsid w:val="003455DE"/>
    <w:rsid w:val="0034785B"/>
    <w:rsid w:val="0035703D"/>
    <w:rsid w:val="00357636"/>
    <w:rsid w:val="00357C63"/>
    <w:rsid w:val="00361733"/>
    <w:rsid w:val="00363DFA"/>
    <w:rsid w:val="0036458C"/>
    <w:rsid w:val="00365CC8"/>
    <w:rsid w:val="00372443"/>
    <w:rsid w:val="00372E32"/>
    <w:rsid w:val="00374996"/>
    <w:rsid w:val="003769C0"/>
    <w:rsid w:val="003770FA"/>
    <w:rsid w:val="00380F23"/>
    <w:rsid w:val="00382ADF"/>
    <w:rsid w:val="003860FB"/>
    <w:rsid w:val="00390E35"/>
    <w:rsid w:val="00391396"/>
    <w:rsid w:val="00391E79"/>
    <w:rsid w:val="0039295A"/>
    <w:rsid w:val="003940E6"/>
    <w:rsid w:val="0039491E"/>
    <w:rsid w:val="003A095D"/>
    <w:rsid w:val="003A09B6"/>
    <w:rsid w:val="003A0CAD"/>
    <w:rsid w:val="003A1C0F"/>
    <w:rsid w:val="003A2F09"/>
    <w:rsid w:val="003A3D3B"/>
    <w:rsid w:val="003A4793"/>
    <w:rsid w:val="003A6625"/>
    <w:rsid w:val="003B2CE9"/>
    <w:rsid w:val="003B4633"/>
    <w:rsid w:val="003B5F76"/>
    <w:rsid w:val="003B67D8"/>
    <w:rsid w:val="003B7E40"/>
    <w:rsid w:val="003C0A80"/>
    <w:rsid w:val="003C2342"/>
    <w:rsid w:val="003C5BA9"/>
    <w:rsid w:val="003C697C"/>
    <w:rsid w:val="003C777A"/>
    <w:rsid w:val="003D23C3"/>
    <w:rsid w:val="003D32CF"/>
    <w:rsid w:val="003D5688"/>
    <w:rsid w:val="003F2DE5"/>
    <w:rsid w:val="003F50C1"/>
    <w:rsid w:val="003F73F3"/>
    <w:rsid w:val="004056CD"/>
    <w:rsid w:val="00406CE0"/>
    <w:rsid w:val="0041211B"/>
    <w:rsid w:val="00413320"/>
    <w:rsid w:val="00414127"/>
    <w:rsid w:val="004172BD"/>
    <w:rsid w:val="00422145"/>
    <w:rsid w:val="00427793"/>
    <w:rsid w:val="004345F6"/>
    <w:rsid w:val="0043473D"/>
    <w:rsid w:val="00436AB7"/>
    <w:rsid w:val="00440C3B"/>
    <w:rsid w:val="0044228F"/>
    <w:rsid w:val="00442CBD"/>
    <w:rsid w:val="00446B8D"/>
    <w:rsid w:val="00450FE1"/>
    <w:rsid w:val="004527C4"/>
    <w:rsid w:val="004529BC"/>
    <w:rsid w:val="0045302C"/>
    <w:rsid w:val="004577BD"/>
    <w:rsid w:val="004600E2"/>
    <w:rsid w:val="004644AD"/>
    <w:rsid w:val="0046636F"/>
    <w:rsid w:val="00472502"/>
    <w:rsid w:val="0047484C"/>
    <w:rsid w:val="00481928"/>
    <w:rsid w:val="0048301B"/>
    <w:rsid w:val="004862F7"/>
    <w:rsid w:val="00487FBB"/>
    <w:rsid w:val="00491E44"/>
    <w:rsid w:val="00492447"/>
    <w:rsid w:val="004930A0"/>
    <w:rsid w:val="00496B91"/>
    <w:rsid w:val="004A01DC"/>
    <w:rsid w:val="004A3ED1"/>
    <w:rsid w:val="004A4A03"/>
    <w:rsid w:val="004B28F2"/>
    <w:rsid w:val="004B3D92"/>
    <w:rsid w:val="004B4EB9"/>
    <w:rsid w:val="004B51D9"/>
    <w:rsid w:val="004B5BCE"/>
    <w:rsid w:val="004B7AA0"/>
    <w:rsid w:val="004C11E6"/>
    <w:rsid w:val="004C2879"/>
    <w:rsid w:val="004C4FC9"/>
    <w:rsid w:val="004C513D"/>
    <w:rsid w:val="004D486F"/>
    <w:rsid w:val="004E1683"/>
    <w:rsid w:val="004E239A"/>
    <w:rsid w:val="004E35CB"/>
    <w:rsid w:val="004E6A50"/>
    <w:rsid w:val="004E6AF2"/>
    <w:rsid w:val="004E6C8D"/>
    <w:rsid w:val="004F3334"/>
    <w:rsid w:val="004F54C2"/>
    <w:rsid w:val="00507224"/>
    <w:rsid w:val="00510AD7"/>
    <w:rsid w:val="005160DF"/>
    <w:rsid w:val="00521873"/>
    <w:rsid w:val="00523B24"/>
    <w:rsid w:val="0052459C"/>
    <w:rsid w:val="00524F2E"/>
    <w:rsid w:val="005258D5"/>
    <w:rsid w:val="00527F30"/>
    <w:rsid w:val="00531FB4"/>
    <w:rsid w:val="00533FB0"/>
    <w:rsid w:val="005400B4"/>
    <w:rsid w:val="00540C00"/>
    <w:rsid w:val="005414FE"/>
    <w:rsid w:val="00544766"/>
    <w:rsid w:val="00553262"/>
    <w:rsid w:val="00556BE1"/>
    <w:rsid w:val="00561269"/>
    <w:rsid w:val="0056196C"/>
    <w:rsid w:val="0056234C"/>
    <w:rsid w:val="00565105"/>
    <w:rsid w:val="005652CD"/>
    <w:rsid w:val="00571C62"/>
    <w:rsid w:val="00572572"/>
    <w:rsid w:val="0057679E"/>
    <w:rsid w:val="005770A6"/>
    <w:rsid w:val="00580FE6"/>
    <w:rsid w:val="00583012"/>
    <w:rsid w:val="005840CB"/>
    <w:rsid w:val="00584FBE"/>
    <w:rsid w:val="0058559D"/>
    <w:rsid w:val="00587650"/>
    <w:rsid w:val="00593DF1"/>
    <w:rsid w:val="005945F1"/>
    <w:rsid w:val="005963D1"/>
    <w:rsid w:val="00596F09"/>
    <w:rsid w:val="005A0BD5"/>
    <w:rsid w:val="005A0DFF"/>
    <w:rsid w:val="005A25F0"/>
    <w:rsid w:val="005A5870"/>
    <w:rsid w:val="005A66DE"/>
    <w:rsid w:val="005A6923"/>
    <w:rsid w:val="005A711B"/>
    <w:rsid w:val="005B6344"/>
    <w:rsid w:val="005B7C68"/>
    <w:rsid w:val="005C059B"/>
    <w:rsid w:val="005C4045"/>
    <w:rsid w:val="005C7D0E"/>
    <w:rsid w:val="005C7E0D"/>
    <w:rsid w:val="005D53E7"/>
    <w:rsid w:val="005D5E23"/>
    <w:rsid w:val="005E2E8A"/>
    <w:rsid w:val="005E5E91"/>
    <w:rsid w:val="005E67CF"/>
    <w:rsid w:val="005F23DA"/>
    <w:rsid w:val="005F31CB"/>
    <w:rsid w:val="005F46BA"/>
    <w:rsid w:val="00601C83"/>
    <w:rsid w:val="00604B0E"/>
    <w:rsid w:val="00611351"/>
    <w:rsid w:val="00614810"/>
    <w:rsid w:val="00622B46"/>
    <w:rsid w:val="00623E9A"/>
    <w:rsid w:val="00625FA7"/>
    <w:rsid w:val="00627E36"/>
    <w:rsid w:val="00631485"/>
    <w:rsid w:val="0063203F"/>
    <w:rsid w:val="0063718D"/>
    <w:rsid w:val="00640718"/>
    <w:rsid w:val="006509A0"/>
    <w:rsid w:val="00652DC9"/>
    <w:rsid w:val="006541EC"/>
    <w:rsid w:val="00654E3D"/>
    <w:rsid w:val="00655729"/>
    <w:rsid w:val="006721F7"/>
    <w:rsid w:val="0067260B"/>
    <w:rsid w:val="00676A80"/>
    <w:rsid w:val="006806C0"/>
    <w:rsid w:val="00680B80"/>
    <w:rsid w:val="00681951"/>
    <w:rsid w:val="00682E89"/>
    <w:rsid w:val="00683FC2"/>
    <w:rsid w:val="006855F5"/>
    <w:rsid w:val="00686F84"/>
    <w:rsid w:val="0068730F"/>
    <w:rsid w:val="006920F7"/>
    <w:rsid w:val="006945B4"/>
    <w:rsid w:val="00697781"/>
    <w:rsid w:val="006A06EB"/>
    <w:rsid w:val="006A190B"/>
    <w:rsid w:val="006A2CBC"/>
    <w:rsid w:val="006A309F"/>
    <w:rsid w:val="006B4647"/>
    <w:rsid w:val="006C1BB8"/>
    <w:rsid w:val="006C38A8"/>
    <w:rsid w:val="006C4815"/>
    <w:rsid w:val="006D0753"/>
    <w:rsid w:val="006D2258"/>
    <w:rsid w:val="006D33CF"/>
    <w:rsid w:val="006D5137"/>
    <w:rsid w:val="006F0DD9"/>
    <w:rsid w:val="00702E4B"/>
    <w:rsid w:val="0070576B"/>
    <w:rsid w:val="00712FA2"/>
    <w:rsid w:val="007139A7"/>
    <w:rsid w:val="00716278"/>
    <w:rsid w:val="007205EA"/>
    <w:rsid w:val="00720C65"/>
    <w:rsid w:val="0073318D"/>
    <w:rsid w:val="00734E09"/>
    <w:rsid w:val="007364A1"/>
    <w:rsid w:val="00737B0D"/>
    <w:rsid w:val="0074082A"/>
    <w:rsid w:val="0074184B"/>
    <w:rsid w:val="007432BF"/>
    <w:rsid w:val="0074456A"/>
    <w:rsid w:val="00746531"/>
    <w:rsid w:val="0075713D"/>
    <w:rsid w:val="00760A6E"/>
    <w:rsid w:val="00764B55"/>
    <w:rsid w:val="00775EFF"/>
    <w:rsid w:val="0077640C"/>
    <w:rsid w:val="007772CC"/>
    <w:rsid w:val="00784158"/>
    <w:rsid w:val="0078485E"/>
    <w:rsid w:val="00793224"/>
    <w:rsid w:val="00795311"/>
    <w:rsid w:val="007A08C8"/>
    <w:rsid w:val="007A2D49"/>
    <w:rsid w:val="007A37E4"/>
    <w:rsid w:val="007A543D"/>
    <w:rsid w:val="007A79B7"/>
    <w:rsid w:val="007B08C9"/>
    <w:rsid w:val="007B70E6"/>
    <w:rsid w:val="007C0660"/>
    <w:rsid w:val="007C0AEB"/>
    <w:rsid w:val="007C7371"/>
    <w:rsid w:val="007D4B03"/>
    <w:rsid w:val="007D4BF0"/>
    <w:rsid w:val="007D55A4"/>
    <w:rsid w:val="007E1327"/>
    <w:rsid w:val="007E2CF2"/>
    <w:rsid w:val="007E4617"/>
    <w:rsid w:val="007E7155"/>
    <w:rsid w:val="007E750A"/>
    <w:rsid w:val="007F7AC3"/>
    <w:rsid w:val="0080137D"/>
    <w:rsid w:val="0080264F"/>
    <w:rsid w:val="00803E14"/>
    <w:rsid w:val="00810849"/>
    <w:rsid w:val="008142AE"/>
    <w:rsid w:val="00817FBA"/>
    <w:rsid w:val="00820285"/>
    <w:rsid w:val="00820604"/>
    <w:rsid w:val="00826A09"/>
    <w:rsid w:val="0083264F"/>
    <w:rsid w:val="008343C5"/>
    <w:rsid w:val="00835C96"/>
    <w:rsid w:val="00836D14"/>
    <w:rsid w:val="008373D2"/>
    <w:rsid w:val="00840974"/>
    <w:rsid w:val="00852C85"/>
    <w:rsid w:val="00853500"/>
    <w:rsid w:val="00854349"/>
    <w:rsid w:val="0085598B"/>
    <w:rsid w:val="00865A68"/>
    <w:rsid w:val="008676ED"/>
    <w:rsid w:val="008700A9"/>
    <w:rsid w:val="00872844"/>
    <w:rsid w:val="00873E92"/>
    <w:rsid w:val="008767FB"/>
    <w:rsid w:val="008832B1"/>
    <w:rsid w:val="00884BFE"/>
    <w:rsid w:val="00885E45"/>
    <w:rsid w:val="0089187F"/>
    <w:rsid w:val="00893152"/>
    <w:rsid w:val="008A5F10"/>
    <w:rsid w:val="008B0116"/>
    <w:rsid w:val="008B08E8"/>
    <w:rsid w:val="008B22D4"/>
    <w:rsid w:val="008B63FF"/>
    <w:rsid w:val="008C22E4"/>
    <w:rsid w:val="008C508C"/>
    <w:rsid w:val="008C7BDC"/>
    <w:rsid w:val="008D51BF"/>
    <w:rsid w:val="008E1B0C"/>
    <w:rsid w:val="008E437A"/>
    <w:rsid w:val="008F1347"/>
    <w:rsid w:val="008F2C2B"/>
    <w:rsid w:val="008F30B8"/>
    <w:rsid w:val="009039AF"/>
    <w:rsid w:val="0090620C"/>
    <w:rsid w:val="0090675D"/>
    <w:rsid w:val="009129A8"/>
    <w:rsid w:val="00913FEF"/>
    <w:rsid w:val="0092075C"/>
    <w:rsid w:val="00921722"/>
    <w:rsid w:val="00925552"/>
    <w:rsid w:val="0093045A"/>
    <w:rsid w:val="00931D9F"/>
    <w:rsid w:val="00934FCC"/>
    <w:rsid w:val="00943A92"/>
    <w:rsid w:val="00947056"/>
    <w:rsid w:val="00957928"/>
    <w:rsid w:val="0096125E"/>
    <w:rsid w:val="00963864"/>
    <w:rsid w:val="0096544B"/>
    <w:rsid w:val="00965E68"/>
    <w:rsid w:val="00967BFB"/>
    <w:rsid w:val="00970568"/>
    <w:rsid w:val="00971307"/>
    <w:rsid w:val="009727AC"/>
    <w:rsid w:val="00974AA3"/>
    <w:rsid w:val="00976782"/>
    <w:rsid w:val="00976BB6"/>
    <w:rsid w:val="00977516"/>
    <w:rsid w:val="0098090F"/>
    <w:rsid w:val="00982405"/>
    <w:rsid w:val="00984B12"/>
    <w:rsid w:val="00987B38"/>
    <w:rsid w:val="009945E1"/>
    <w:rsid w:val="009947F7"/>
    <w:rsid w:val="009A4683"/>
    <w:rsid w:val="009A6A13"/>
    <w:rsid w:val="009B0C94"/>
    <w:rsid w:val="009B4984"/>
    <w:rsid w:val="009B5DA4"/>
    <w:rsid w:val="009D0878"/>
    <w:rsid w:val="009D1429"/>
    <w:rsid w:val="009D4005"/>
    <w:rsid w:val="009E2B02"/>
    <w:rsid w:val="009E7D60"/>
    <w:rsid w:val="009E7E03"/>
    <w:rsid w:val="009F4202"/>
    <w:rsid w:val="00A02DD3"/>
    <w:rsid w:val="00A032D8"/>
    <w:rsid w:val="00A114E7"/>
    <w:rsid w:val="00A16849"/>
    <w:rsid w:val="00A168EC"/>
    <w:rsid w:val="00A1703C"/>
    <w:rsid w:val="00A21991"/>
    <w:rsid w:val="00A2376E"/>
    <w:rsid w:val="00A239AB"/>
    <w:rsid w:val="00A23E87"/>
    <w:rsid w:val="00A24A6C"/>
    <w:rsid w:val="00A307A0"/>
    <w:rsid w:val="00A34328"/>
    <w:rsid w:val="00A35C71"/>
    <w:rsid w:val="00A45A0D"/>
    <w:rsid w:val="00A47E1D"/>
    <w:rsid w:val="00A501CB"/>
    <w:rsid w:val="00A53D94"/>
    <w:rsid w:val="00A5488F"/>
    <w:rsid w:val="00A5521E"/>
    <w:rsid w:val="00A56752"/>
    <w:rsid w:val="00A56DEE"/>
    <w:rsid w:val="00A57114"/>
    <w:rsid w:val="00A60683"/>
    <w:rsid w:val="00A60D22"/>
    <w:rsid w:val="00A620E2"/>
    <w:rsid w:val="00A62302"/>
    <w:rsid w:val="00A65243"/>
    <w:rsid w:val="00A72386"/>
    <w:rsid w:val="00A72600"/>
    <w:rsid w:val="00A75CBD"/>
    <w:rsid w:val="00A80879"/>
    <w:rsid w:val="00A83377"/>
    <w:rsid w:val="00A9067B"/>
    <w:rsid w:val="00A90E52"/>
    <w:rsid w:val="00A92EC1"/>
    <w:rsid w:val="00A94CED"/>
    <w:rsid w:val="00AA2036"/>
    <w:rsid w:val="00AA23B0"/>
    <w:rsid w:val="00AA3C2E"/>
    <w:rsid w:val="00AA3E04"/>
    <w:rsid w:val="00AA402C"/>
    <w:rsid w:val="00AA4A8E"/>
    <w:rsid w:val="00AA6979"/>
    <w:rsid w:val="00AB0E6A"/>
    <w:rsid w:val="00AB1A37"/>
    <w:rsid w:val="00AB207E"/>
    <w:rsid w:val="00AB3012"/>
    <w:rsid w:val="00AC2178"/>
    <w:rsid w:val="00AC3C7E"/>
    <w:rsid w:val="00AC52A1"/>
    <w:rsid w:val="00AC58B2"/>
    <w:rsid w:val="00AC6E12"/>
    <w:rsid w:val="00AD0C33"/>
    <w:rsid w:val="00AD1C64"/>
    <w:rsid w:val="00AD687B"/>
    <w:rsid w:val="00AD7AAB"/>
    <w:rsid w:val="00AE05E5"/>
    <w:rsid w:val="00AE30DF"/>
    <w:rsid w:val="00AE4EA9"/>
    <w:rsid w:val="00AF1402"/>
    <w:rsid w:val="00AF6C66"/>
    <w:rsid w:val="00AF7B31"/>
    <w:rsid w:val="00B02463"/>
    <w:rsid w:val="00B051D4"/>
    <w:rsid w:val="00B062B6"/>
    <w:rsid w:val="00B0643B"/>
    <w:rsid w:val="00B13D8E"/>
    <w:rsid w:val="00B13DDC"/>
    <w:rsid w:val="00B15D72"/>
    <w:rsid w:val="00B21F28"/>
    <w:rsid w:val="00B306C0"/>
    <w:rsid w:val="00B32AC5"/>
    <w:rsid w:val="00B32D46"/>
    <w:rsid w:val="00B3431F"/>
    <w:rsid w:val="00B34424"/>
    <w:rsid w:val="00B34911"/>
    <w:rsid w:val="00B35CF5"/>
    <w:rsid w:val="00B37E81"/>
    <w:rsid w:val="00B431EB"/>
    <w:rsid w:val="00B47C42"/>
    <w:rsid w:val="00B60828"/>
    <w:rsid w:val="00B7237D"/>
    <w:rsid w:val="00B72989"/>
    <w:rsid w:val="00B729CE"/>
    <w:rsid w:val="00B7593D"/>
    <w:rsid w:val="00B8110E"/>
    <w:rsid w:val="00B85F0A"/>
    <w:rsid w:val="00B952A8"/>
    <w:rsid w:val="00B97CFC"/>
    <w:rsid w:val="00BB1FA5"/>
    <w:rsid w:val="00BB3048"/>
    <w:rsid w:val="00BC3FD6"/>
    <w:rsid w:val="00BC7397"/>
    <w:rsid w:val="00BC75FF"/>
    <w:rsid w:val="00BD041F"/>
    <w:rsid w:val="00BD39D6"/>
    <w:rsid w:val="00BD3C2E"/>
    <w:rsid w:val="00BD589C"/>
    <w:rsid w:val="00BE118B"/>
    <w:rsid w:val="00BE18D3"/>
    <w:rsid w:val="00BE3B33"/>
    <w:rsid w:val="00C0484D"/>
    <w:rsid w:val="00C07988"/>
    <w:rsid w:val="00C07FFC"/>
    <w:rsid w:val="00C10978"/>
    <w:rsid w:val="00C13531"/>
    <w:rsid w:val="00C14979"/>
    <w:rsid w:val="00C17781"/>
    <w:rsid w:val="00C21EE9"/>
    <w:rsid w:val="00C26548"/>
    <w:rsid w:val="00C3333A"/>
    <w:rsid w:val="00C33E3C"/>
    <w:rsid w:val="00C360A2"/>
    <w:rsid w:val="00C425DC"/>
    <w:rsid w:val="00C43188"/>
    <w:rsid w:val="00C471F8"/>
    <w:rsid w:val="00C55E1B"/>
    <w:rsid w:val="00C67C96"/>
    <w:rsid w:val="00C73F64"/>
    <w:rsid w:val="00C75C7F"/>
    <w:rsid w:val="00C75DA2"/>
    <w:rsid w:val="00C77217"/>
    <w:rsid w:val="00C84129"/>
    <w:rsid w:val="00C8505F"/>
    <w:rsid w:val="00C86FA3"/>
    <w:rsid w:val="00C93629"/>
    <w:rsid w:val="00CA00E9"/>
    <w:rsid w:val="00CA1800"/>
    <w:rsid w:val="00CA1B30"/>
    <w:rsid w:val="00CA486F"/>
    <w:rsid w:val="00CA791B"/>
    <w:rsid w:val="00CB100C"/>
    <w:rsid w:val="00CB1152"/>
    <w:rsid w:val="00CB36A8"/>
    <w:rsid w:val="00CB47B5"/>
    <w:rsid w:val="00CB5C71"/>
    <w:rsid w:val="00CC0DF2"/>
    <w:rsid w:val="00CC56DA"/>
    <w:rsid w:val="00CD137B"/>
    <w:rsid w:val="00CD397B"/>
    <w:rsid w:val="00CD46E3"/>
    <w:rsid w:val="00CD490B"/>
    <w:rsid w:val="00CD656C"/>
    <w:rsid w:val="00CE100B"/>
    <w:rsid w:val="00CE1A26"/>
    <w:rsid w:val="00CF1483"/>
    <w:rsid w:val="00CF1EA0"/>
    <w:rsid w:val="00D00D3D"/>
    <w:rsid w:val="00D017B3"/>
    <w:rsid w:val="00D0231C"/>
    <w:rsid w:val="00D023CE"/>
    <w:rsid w:val="00D104BC"/>
    <w:rsid w:val="00D105F9"/>
    <w:rsid w:val="00D117F3"/>
    <w:rsid w:val="00D16268"/>
    <w:rsid w:val="00D25441"/>
    <w:rsid w:val="00D26F3A"/>
    <w:rsid w:val="00D3070F"/>
    <w:rsid w:val="00D3104C"/>
    <w:rsid w:val="00D31F9C"/>
    <w:rsid w:val="00D34923"/>
    <w:rsid w:val="00D4223B"/>
    <w:rsid w:val="00D53C84"/>
    <w:rsid w:val="00D561F7"/>
    <w:rsid w:val="00D6075A"/>
    <w:rsid w:val="00D610C3"/>
    <w:rsid w:val="00D6142D"/>
    <w:rsid w:val="00D62812"/>
    <w:rsid w:val="00D65D28"/>
    <w:rsid w:val="00D6633B"/>
    <w:rsid w:val="00D72DDD"/>
    <w:rsid w:val="00D72E01"/>
    <w:rsid w:val="00D73626"/>
    <w:rsid w:val="00D73A94"/>
    <w:rsid w:val="00D75893"/>
    <w:rsid w:val="00D93059"/>
    <w:rsid w:val="00D950D2"/>
    <w:rsid w:val="00DA11FC"/>
    <w:rsid w:val="00DA4253"/>
    <w:rsid w:val="00DA4CF5"/>
    <w:rsid w:val="00DA623F"/>
    <w:rsid w:val="00DB3043"/>
    <w:rsid w:val="00DC0AB8"/>
    <w:rsid w:val="00DC288C"/>
    <w:rsid w:val="00DC54F3"/>
    <w:rsid w:val="00DC7B06"/>
    <w:rsid w:val="00DD1AA0"/>
    <w:rsid w:val="00DD4440"/>
    <w:rsid w:val="00DD50A2"/>
    <w:rsid w:val="00DD5A71"/>
    <w:rsid w:val="00DD5C45"/>
    <w:rsid w:val="00DE1629"/>
    <w:rsid w:val="00DE6079"/>
    <w:rsid w:val="00DF0282"/>
    <w:rsid w:val="00DF6E4F"/>
    <w:rsid w:val="00E03C27"/>
    <w:rsid w:val="00E13D68"/>
    <w:rsid w:val="00E22B0E"/>
    <w:rsid w:val="00E242B3"/>
    <w:rsid w:val="00E255AA"/>
    <w:rsid w:val="00E3451D"/>
    <w:rsid w:val="00E35359"/>
    <w:rsid w:val="00E377FC"/>
    <w:rsid w:val="00E378E1"/>
    <w:rsid w:val="00E43777"/>
    <w:rsid w:val="00E445EB"/>
    <w:rsid w:val="00E461D0"/>
    <w:rsid w:val="00E473D6"/>
    <w:rsid w:val="00E509A5"/>
    <w:rsid w:val="00E5464C"/>
    <w:rsid w:val="00E54D76"/>
    <w:rsid w:val="00E55C28"/>
    <w:rsid w:val="00E624FA"/>
    <w:rsid w:val="00E64041"/>
    <w:rsid w:val="00E65647"/>
    <w:rsid w:val="00E67AA4"/>
    <w:rsid w:val="00E76600"/>
    <w:rsid w:val="00E774C5"/>
    <w:rsid w:val="00E8326E"/>
    <w:rsid w:val="00E84F60"/>
    <w:rsid w:val="00E84FB8"/>
    <w:rsid w:val="00E90A18"/>
    <w:rsid w:val="00E93F81"/>
    <w:rsid w:val="00E959ED"/>
    <w:rsid w:val="00E96E96"/>
    <w:rsid w:val="00EA3D5B"/>
    <w:rsid w:val="00EA593E"/>
    <w:rsid w:val="00EC3608"/>
    <w:rsid w:val="00EC4A1F"/>
    <w:rsid w:val="00EC77CA"/>
    <w:rsid w:val="00EC7E57"/>
    <w:rsid w:val="00ED54EA"/>
    <w:rsid w:val="00EE1F96"/>
    <w:rsid w:val="00EF2014"/>
    <w:rsid w:val="00EF5991"/>
    <w:rsid w:val="00F008FB"/>
    <w:rsid w:val="00F014DD"/>
    <w:rsid w:val="00F024E1"/>
    <w:rsid w:val="00F0507D"/>
    <w:rsid w:val="00F10F7E"/>
    <w:rsid w:val="00F14D6F"/>
    <w:rsid w:val="00F17D68"/>
    <w:rsid w:val="00F20518"/>
    <w:rsid w:val="00F223B7"/>
    <w:rsid w:val="00F2449F"/>
    <w:rsid w:val="00F2566E"/>
    <w:rsid w:val="00F2583B"/>
    <w:rsid w:val="00F27064"/>
    <w:rsid w:val="00F307A9"/>
    <w:rsid w:val="00F315B0"/>
    <w:rsid w:val="00F34A64"/>
    <w:rsid w:val="00F3677F"/>
    <w:rsid w:val="00F369B9"/>
    <w:rsid w:val="00F37939"/>
    <w:rsid w:val="00F413F3"/>
    <w:rsid w:val="00F44180"/>
    <w:rsid w:val="00F4798E"/>
    <w:rsid w:val="00F5350F"/>
    <w:rsid w:val="00F56A13"/>
    <w:rsid w:val="00F609CB"/>
    <w:rsid w:val="00F656A6"/>
    <w:rsid w:val="00F6705A"/>
    <w:rsid w:val="00F759BC"/>
    <w:rsid w:val="00F76329"/>
    <w:rsid w:val="00F8228B"/>
    <w:rsid w:val="00F86E0F"/>
    <w:rsid w:val="00F871C0"/>
    <w:rsid w:val="00F93FD3"/>
    <w:rsid w:val="00FA1458"/>
    <w:rsid w:val="00FA14EB"/>
    <w:rsid w:val="00FA5B47"/>
    <w:rsid w:val="00FA7C64"/>
    <w:rsid w:val="00FB3F86"/>
    <w:rsid w:val="00FB452A"/>
    <w:rsid w:val="00FB54B5"/>
    <w:rsid w:val="00FD221D"/>
    <w:rsid w:val="00FD225A"/>
    <w:rsid w:val="00FD50DC"/>
    <w:rsid w:val="00FD79B7"/>
    <w:rsid w:val="00FE26EC"/>
    <w:rsid w:val="00FF051C"/>
    <w:rsid w:val="00FF0543"/>
    <w:rsid w:val="00FF0D18"/>
    <w:rsid w:val="00FF62CA"/>
    <w:rsid w:val="00FF7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B868"/>
  <w15:chartTrackingRefBased/>
  <w15:docId w15:val="{51944265-9D6A-4216-B2FD-E9D8E91F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C28"/>
    <w:pPr>
      <w:tabs>
        <w:tab w:val="center" w:pos="4819"/>
        <w:tab w:val="right" w:pos="9638"/>
      </w:tabs>
    </w:pPr>
  </w:style>
  <w:style w:type="character" w:customStyle="1" w:styleId="IntestazioneCarattere">
    <w:name w:val="Intestazione Carattere"/>
    <w:basedOn w:val="Carpredefinitoparagrafo"/>
    <w:link w:val="Intestazione"/>
    <w:uiPriority w:val="99"/>
    <w:rsid w:val="00E55C28"/>
  </w:style>
  <w:style w:type="paragraph" w:styleId="Pidipagina">
    <w:name w:val="footer"/>
    <w:basedOn w:val="Normale"/>
    <w:link w:val="PidipaginaCarattere"/>
    <w:uiPriority w:val="99"/>
    <w:unhideWhenUsed/>
    <w:rsid w:val="00E55C28"/>
    <w:pPr>
      <w:tabs>
        <w:tab w:val="center" w:pos="4819"/>
        <w:tab w:val="right" w:pos="9638"/>
      </w:tabs>
    </w:pPr>
  </w:style>
  <w:style w:type="character" w:customStyle="1" w:styleId="PidipaginaCarattere">
    <w:name w:val="Piè di pagina Carattere"/>
    <w:basedOn w:val="Carpredefinitoparagrafo"/>
    <w:link w:val="Pidipagina"/>
    <w:uiPriority w:val="99"/>
    <w:rsid w:val="00E55C28"/>
  </w:style>
  <w:style w:type="character" w:styleId="Collegamentoipertestuale">
    <w:name w:val="Hyperlink"/>
    <w:basedOn w:val="Carpredefinitoparagrafo"/>
    <w:uiPriority w:val="99"/>
    <w:unhideWhenUsed/>
    <w:rsid w:val="006855F5"/>
    <w:rPr>
      <w:color w:val="0563C1" w:themeColor="hyperlink"/>
      <w:u w:val="single"/>
    </w:rPr>
  </w:style>
  <w:style w:type="character" w:styleId="Menzionenonrisolta">
    <w:name w:val="Unresolved Mention"/>
    <w:basedOn w:val="Carpredefinitoparagrafo"/>
    <w:uiPriority w:val="99"/>
    <w:semiHidden/>
    <w:unhideWhenUsed/>
    <w:rsid w:val="006855F5"/>
    <w:rPr>
      <w:color w:val="605E5C"/>
      <w:shd w:val="clear" w:color="auto" w:fill="E1DFDD"/>
    </w:rPr>
  </w:style>
  <w:style w:type="character" w:styleId="Collegamentovisitato">
    <w:name w:val="FollowedHyperlink"/>
    <w:basedOn w:val="Carpredefinitoparagrafo"/>
    <w:uiPriority w:val="99"/>
    <w:semiHidden/>
    <w:unhideWhenUsed/>
    <w:rsid w:val="007A79B7"/>
    <w:rPr>
      <w:color w:val="954F72" w:themeColor="followedHyperlink"/>
      <w:u w:val="single"/>
    </w:rPr>
  </w:style>
  <w:style w:type="paragraph" w:styleId="NormaleWeb">
    <w:name w:val="Normal (Web)"/>
    <w:basedOn w:val="Normale"/>
    <w:uiPriority w:val="99"/>
    <w:unhideWhenUsed/>
    <w:rsid w:val="00F20518"/>
    <w:pPr>
      <w:spacing w:before="100" w:beforeAutospacing="1" w:after="100" w:afterAutospacing="1"/>
    </w:pPr>
    <w:rPr>
      <w:rFonts w:ascii="Times New Roman" w:eastAsia="Times New Roman" w:hAnsi="Times New Roman" w:cs="Times New Roman"/>
      <w:lang w:eastAsia="it-IT"/>
    </w:rPr>
  </w:style>
  <w:style w:type="paragraph" w:customStyle="1" w:styleId="Testo">
    <w:name w:val="Testo"/>
    <w:basedOn w:val="NormaleWeb"/>
    <w:qFormat/>
    <w:rsid w:val="00A114E7"/>
    <w:rPr>
      <w:rFonts w:ascii="Arial" w:hAnsi="Arial"/>
      <w:sz w:val="20"/>
    </w:rPr>
  </w:style>
  <w:style w:type="paragraph" w:customStyle="1" w:styleId="Paragrafobase">
    <w:name w:val="[Paragrafo base]"/>
    <w:basedOn w:val="Normale"/>
    <w:uiPriority w:val="99"/>
    <w:rsid w:val="00CF1483"/>
    <w:pPr>
      <w:autoSpaceDE w:val="0"/>
      <w:autoSpaceDN w:val="0"/>
      <w:adjustRightInd w:val="0"/>
      <w:spacing w:line="288" w:lineRule="auto"/>
      <w:textAlignment w:val="center"/>
    </w:pPr>
    <w:rPr>
      <w:rFonts w:ascii="Minion Pro" w:hAnsi="Minion Pro" w:cs="Minion Pro"/>
      <w:color w:val="000000"/>
    </w:rPr>
  </w:style>
  <w:style w:type="paragraph" w:styleId="Testofumetto">
    <w:name w:val="Balloon Text"/>
    <w:basedOn w:val="Normale"/>
    <w:link w:val="TestofumettoCarattere"/>
    <w:uiPriority w:val="99"/>
    <w:semiHidden/>
    <w:unhideWhenUsed/>
    <w:rsid w:val="00F10F7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10F7E"/>
    <w:rPr>
      <w:rFonts w:ascii="Times New Roman" w:hAnsi="Times New Roman" w:cs="Times New Roman"/>
      <w:sz w:val="18"/>
      <w:szCs w:val="18"/>
    </w:rPr>
  </w:style>
  <w:style w:type="paragraph" w:styleId="Testonormale">
    <w:name w:val="Plain Text"/>
    <w:basedOn w:val="Normale"/>
    <w:link w:val="TestonormaleCarattere"/>
    <w:uiPriority w:val="99"/>
    <w:semiHidden/>
    <w:unhideWhenUsed/>
    <w:rsid w:val="008A5F10"/>
    <w:rPr>
      <w:rFonts w:ascii="Calibri" w:hAnsi="Calibri" w:cs="Calibri"/>
      <w:sz w:val="22"/>
      <w:szCs w:val="22"/>
    </w:rPr>
  </w:style>
  <w:style w:type="character" w:customStyle="1" w:styleId="TestonormaleCarattere">
    <w:name w:val="Testo normale Carattere"/>
    <w:basedOn w:val="Carpredefinitoparagrafo"/>
    <w:link w:val="Testonormale"/>
    <w:uiPriority w:val="99"/>
    <w:semiHidden/>
    <w:rsid w:val="008A5F10"/>
    <w:rPr>
      <w:rFonts w:ascii="Calibri" w:hAnsi="Calibri" w:cs="Calibri"/>
      <w:sz w:val="22"/>
      <w:szCs w:val="22"/>
    </w:rPr>
  </w:style>
  <w:style w:type="paragraph" w:styleId="Revisione">
    <w:name w:val="Revision"/>
    <w:hidden/>
    <w:uiPriority w:val="99"/>
    <w:semiHidden/>
    <w:rsid w:val="00105D0F"/>
  </w:style>
  <w:style w:type="character" w:styleId="Rimandocommento">
    <w:name w:val="annotation reference"/>
    <w:basedOn w:val="Carpredefinitoparagrafo"/>
    <w:uiPriority w:val="99"/>
    <w:semiHidden/>
    <w:unhideWhenUsed/>
    <w:rsid w:val="00105D0F"/>
    <w:rPr>
      <w:sz w:val="16"/>
      <w:szCs w:val="16"/>
    </w:rPr>
  </w:style>
  <w:style w:type="paragraph" w:styleId="Testocommento">
    <w:name w:val="annotation text"/>
    <w:basedOn w:val="Normale"/>
    <w:link w:val="TestocommentoCarattere"/>
    <w:uiPriority w:val="99"/>
    <w:unhideWhenUsed/>
    <w:rsid w:val="00105D0F"/>
    <w:rPr>
      <w:sz w:val="20"/>
      <w:szCs w:val="20"/>
    </w:rPr>
  </w:style>
  <w:style w:type="character" w:customStyle="1" w:styleId="TestocommentoCarattere">
    <w:name w:val="Testo commento Carattere"/>
    <w:basedOn w:val="Carpredefinitoparagrafo"/>
    <w:link w:val="Testocommento"/>
    <w:uiPriority w:val="99"/>
    <w:rsid w:val="00105D0F"/>
    <w:rPr>
      <w:sz w:val="20"/>
      <w:szCs w:val="20"/>
    </w:rPr>
  </w:style>
  <w:style w:type="paragraph" w:styleId="Soggettocommento">
    <w:name w:val="annotation subject"/>
    <w:basedOn w:val="Testocommento"/>
    <w:next w:val="Testocommento"/>
    <w:link w:val="SoggettocommentoCarattere"/>
    <w:uiPriority w:val="99"/>
    <w:semiHidden/>
    <w:unhideWhenUsed/>
    <w:rsid w:val="00105D0F"/>
    <w:rPr>
      <w:b/>
      <w:bCs/>
    </w:rPr>
  </w:style>
  <w:style w:type="character" w:customStyle="1" w:styleId="SoggettocommentoCarattere">
    <w:name w:val="Soggetto commento Carattere"/>
    <w:basedOn w:val="TestocommentoCarattere"/>
    <w:link w:val="Soggettocommento"/>
    <w:uiPriority w:val="99"/>
    <w:semiHidden/>
    <w:rsid w:val="00105D0F"/>
    <w:rPr>
      <w:b/>
      <w:bCs/>
      <w:sz w:val="20"/>
      <w:szCs w:val="20"/>
    </w:rPr>
  </w:style>
  <w:style w:type="table" w:styleId="Grigliatabella">
    <w:name w:val="Table Grid"/>
    <w:basedOn w:val="Tabellanormale"/>
    <w:uiPriority w:val="39"/>
    <w:rsid w:val="0087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0E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637">
      <w:bodyDiv w:val="1"/>
      <w:marLeft w:val="0"/>
      <w:marRight w:val="0"/>
      <w:marTop w:val="0"/>
      <w:marBottom w:val="0"/>
      <w:divBdr>
        <w:top w:val="none" w:sz="0" w:space="0" w:color="auto"/>
        <w:left w:val="none" w:sz="0" w:space="0" w:color="auto"/>
        <w:bottom w:val="none" w:sz="0" w:space="0" w:color="auto"/>
        <w:right w:val="none" w:sz="0" w:space="0" w:color="auto"/>
      </w:divBdr>
    </w:div>
    <w:div w:id="192807747">
      <w:bodyDiv w:val="1"/>
      <w:marLeft w:val="0"/>
      <w:marRight w:val="0"/>
      <w:marTop w:val="0"/>
      <w:marBottom w:val="0"/>
      <w:divBdr>
        <w:top w:val="none" w:sz="0" w:space="0" w:color="auto"/>
        <w:left w:val="none" w:sz="0" w:space="0" w:color="auto"/>
        <w:bottom w:val="none" w:sz="0" w:space="0" w:color="auto"/>
        <w:right w:val="none" w:sz="0" w:space="0" w:color="auto"/>
      </w:divBdr>
      <w:divsChild>
        <w:div w:id="1029989013">
          <w:marLeft w:val="0"/>
          <w:marRight w:val="0"/>
          <w:marTop w:val="0"/>
          <w:marBottom w:val="0"/>
          <w:divBdr>
            <w:top w:val="none" w:sz="0" w:space="0" w:color="auto"/>
            <w:left w:val="none" w:sz="0" w:space="0" w:color="auto"/>
            <w:bottom w:val="none" w:sz="0" w:space="0" w:color="auto"/>
            <w:right w:val="none" w:sz="0" w:space="0" w:color="auto"/>
          </w:divBdr>
        </w:div>
      </w:divsChild>
    </w:div>
    <w:div w:id="284696815">
      <w:bodyDiv w:val="1"/>
      <w:marLeft w:val="0"/>
      <w:marRight w:val="0"/>
      <w:marTop w:val="0"/>
      <w:marBottom w:val="0"/>
      <w:divBdr>
        <w:top w:val="none" w:sz="0" w:space="0" w:color="auto"/>
        <w:left w:val="none" w:sz="0" w:space="0" w:color="auto"/>
        <w:bottom w:val="none" w:sz="0" w:space="0" w:color="auto"/>
        <w:right w:val="none" w:sz="0" w:space="0" w:color="auto"/>
      </w:divBdr>
    </w:div>
    <w:div w:id="414714864">
      <w:bodyDiv w:val="1"/>
      <w:marLeft w:val="0"/>
      <w:marRight w:val="0"/>
      <w:marTop w:val="0"/>
      <w:marBottom w:val="0"/>
      <w:divBdr>
        <w:top w:val="none" w:sz="0" w:space="0" w:color="auto"/>
        <w:left w:val="none" w:sz="0" w:space="0" w:color="auto"/>
        <w:bottom w:val="none" w:sz="0" w:space="0" w:color="auto"/>
        <w:right w:val="none" w:sz="0" w:space="0" w:color="auto"/>
      </w:divBdr>
    </w:div>
    <w:div w:id="436296696">
      <w:bodyDiv w:val="1"/>
      <w:marLeft w:val="0"/>
      <w:marRight w:val="0"/>
      <w:marTop w:val="0"/>
      <w:marBottom w:val="0"/>
      <w:divBdr>
        <w:top w:val="none" w:sz="0" w:space="0" w:color="auto"/>
        <w:left w:val="none" w:sz="0" w:space="0" w:color="auto"/>
        <w:bottom w:val="none" w:sz="0" w:space="0" w:color="auto"/>
        <w:right w:val="none" w:sz="0" w:space="0" w:color="auto"/>
      </w:divBdr>
    </w:div>
    <w:div w:id="814028496">
      <w:bodyDiv w:val="1"/>
      <w:marLeft w:val="0"/>
      <w:marRight w:val="0"/>
      <w:marTop w:val="0"/>
      <w:marBottom w:val="0"/>
      <w:divBdr>
        <w:top w:val="none" w:sz="0" w:space="0" w:color="auto"/>
        <w:left w:val="none" w:sz="0" w:space="0" w:color="auto"/>
        <w:bottom w:val="none" w:sz="0" w:space="0" w:color="auto"/>
        <w:right w:val="none" w:sz="0" w:space="0" w:color="auto"/>
      </w:divBdr>
    </w:div>
    <w:div w:id="918945990">
      <w:bodyDiv w:val="1"/>
      <w:marLeft w:val="0"/>
      <w:marRight w:val="0"/>
      <w:marTop w:val="0"/>
      <w:marBottom w:val="0"/>
      <w:divBdr>
        <w:top w:val="none" w:sz="0" w:space="0" w:color="auto"/>
        <w:left w:val="none" w:sz="0" w:space="0" w:color="auto"/>
        <w:bottom w:val="none" w:sz="0" w:space="0" w:color="auto"/>
        <w:right w:val="none" w:sz="0" w:space="0" w:color="auto"/>
      </w:divBdr>
    </w:div>
    <w:div w:id="965087205">
      <w:bodyDiv w:val="1"/>
      <w:marLeft w:val="0"/>
      <w:marRight w:val="0"/>
      <w:marTop w:val="0"/>
      <w:marBottom w:val="0"/>
      <w:divBdr>
        <w:top w:val="none" w:sz="0" w:space="0" w:color="auto"/>
        <w:left w:val="none" w:sz="0" w:space="0" w:color="auto"/>
        <w:bottom w:val="none" w:sz="0" w:space="0" w:color="auto"/>
        <w:right w:val="none" w:sz="0" w:space="0" w:color="auto"/>
      </w:divBdr>
    </w:div>
    <w:div w:id="1585215383">
      <w:bodyDiv w:val="1"/>
      <w:marLeft w:val="0"/>
      <w:marRight w:val="0"/>
      <w:marTop w:val="0"/>
      <w:marBottom w:val="0"/>
      <w:divBdr>
        <w:top w:val="none" w:sz="0" w:space="0" w:color="auto"/>
        <w:left w:val="none" w:sz="0" w:space="0" w:color="auto"/>
        <w:bottom w:val="none" w:sz="0" w:space="0" w:color="auto"/>
        <w:right w:val="none" w:sz="0" w:space="0" w:color="auto"/>
      </w:divBdr>
      <w:divsChild>
        <w:div w:id="189686503">
          <w:marLeft w:val="0"/>
          <w:marRight w:val="0"/>
          <w:marTop w:val="0"/>
          <w:marBottom w:val="0"/>
          <w:divBdr>
            <w:top w:val="none" w:sz="0" w:space="0" w:color="auto"/>
            <w:left w:val="none" w:sz="0" w:space="0" w:color="auto"/>
            <w:bottom w:val="none" w:sz="0" w:space="0" w:color="auto"/>
            <w:right w:val="none" w:sz="0" w:space="0" w:color="auto"/>
          </w:divBdr>
        </w:div>
      </w:divsChild>
    </w:div>
    <w:div w:id="1637100872">
      <w:bodyDiv w:val="1"/>
      <w:marLeft w:val="0"/>
      <w:marRight w:val="0"/>
      <w:marTop w:val="0"/>
      <w:marBottom w:val="0"/>
      <w:divBdr>
        <w:top w:val="none" w:sz="0" w:space="0" w:color="auto"/>
        <w:left w:val="none" w:sz="0" w:space="0" w:color="auto"/>
        <w:bottom w:val="none" w:sz="0" w:space="0" w:color="auto"/>
        <w:right w:val="none" w:sz="0" w:space="0" w:color="auto"/>
      </w:divBdr>
    </w:div>
    <w:div w:id="20193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ionpackaging.it/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rionenergy.it/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ionprofessional.it/it/" TargetMode="External"/><Relationship Id="rId5" Type="http://schemas.openxmlformats.org/officeDocument/2006/relationships/styles" Target="styles.xml"/><Relationship Id="rId15" Type="http://schemas.openxmlformats.org/officeDocument/2006/relationships/hyperlink" Target="mailto:vismara@secnewgate.it" TargetMode="External"/><Relationship Id="rId10" Type="http://schemas.openxmlformats.org/officeDocument/2006/relationships/hyperlink" Target="https://erionweee.it/it/"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rion.it/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81da5e-faca-42a3-aae8-131400fb6b6f" xsi:nil="true"/>
    <lcf76f155ced4ddcb4097134ff3c332f xmlns="c2a5a23a-d370-4ef1-9af0-4eba04039de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0D6D0CBE15AFD438C5554FA9ECD1D96" ma:contentTypeVersion="18" ma:contentTypeDescription="Creare un nuovo documento." ma:contentTypeScope="" ma:versionID="c3889942be0113c36059dcfc13ba8d98">
  <xsd:schema xmlns:xsd="http://www.w3.org/2001/XMLSchema" xmlns:xs="http://www.w3.org/2001/XMLSchema" xmlns:p="http://schemas.microsoft.com/office/2006/metadata/properties" xmlns:ns2="c2a5a23a-d370-4ef1-9af0-4eba04039de5" xmlns:ns3="3581da5e-faca-42a3-aae8-131400fb6b6f" targetNamespace="http://schemas.microsoft.com/office/2006/metadata/properties" ma:root="true" ma:fieldsID="17f23867eb67406788073f30901d630c" ns2:_="" ns3:_="">
    <xsd:import namespace="c2a5a23a-d370-4ef1-9af0-4eba04039de5"/>
    <xsd:import namespace="3581da5e-faca-42a3-aae8-131400fb6b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5a23a-d370-4ef1-9af0-4eba04039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41d4178-3f76-4a44-92c2-a5b5f40a3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81da5e-faca-42a3-aae8-131400fb6b6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984eaa7-0b99-4c6a-b4c9-a71e4529e348}" ma:internalName="TaxCatchAll" ma:showField="CatchAllData" ma:web="3581da5e-faca-42a3-aae8-131400fb6b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D1B70-0556-4363-8F49-F1C4EC59E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FD1C1-E16E-3E4D-9560-5E428C651421}">
  <ds:schemaRefs>
    <ds:schemaRef ds:uri="http://schemas.openxmlformats.org/officeDocument/2006/bibliography"/>
  </ds:schemaRefs>
</ds:datastoreItem>
</file>

<file path=customXml/itemProps3.xml><?xml version="1.0" encoding="utf-8"?>
<ds:datastoreItem xmlns:ds="http://schemas.openxmlformats.org/officeDocument/2006/customXml" ds:itemID="{4322AB5F-8444-458B-AFCB-B52D88EEFDC5}"/>
</file>

<file path=customXml/itemProps4.xml><?xml version="1.0" encoding="utf-8"?>
<ds:datastoreItem xmlns:ds="http://schemas.openxmlformats.org/officeDocument/2006/customXml" ds:itemID="{49BA2CDA-CC58-432C-AB69-B6AD86099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Marta Macchi</dc:creator>
  <cp:keywords/>
  <dc:description/>
  <cp:lastModifiedBy>Antonio Marafioti</cp:lastModifiedBy>
  <cp:revision>2</cp:revision>
  <cp:lastPrinted>2020-07-16T09:55:00Z</cp:lastPrinted>
  <dcterms:created xsi:type="dcterms:W3CDTF">2022-06-27T12:16:00Z</dcterms:created>
  <dcterms:modified xsi:type="dcterms:W3CDTF">2022-06-27T12:16:00Z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0x01010040D6D0CBE15AFD438C5554FA9ECD1D96</vt:lpwstr>
  </property>
</Properties>
</file>