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2B643" w14:textId="0212E4C7" w:rsidR="077F9F6D" w:rsidRPr="00A86449" w:rsidRDefault="6DA4AF1F" w:rsidP="00895B9F">
      <w:pPr>
        <w:spacing w:after="0" w:line="240" w:lineRule="auto"/>
        <w:ind w:left="708"/>
        <w:rPr>
          <w:rFonts w:ascii="Calibri" w:eastAsia="Calibri" w:hAnsi="Calibri" w:cs="Calibri"/>
          <w:sz w:val="22"/>
          <w:szCs w:val="22"/>
        </w:rPr>
      </w:pPr>
      <w:r w:rsidRPr="10C63038">
        <w:rPr>
          <w:rFonts w:ascii="Calibri" w:eastAsia="Calibri" w:hAnsi="Calibri" w:cs="Calibri"/>
          <w:sz w:val="22"/>
          <w:szCs w:val="22"/>
        </w:rPr>
        <w:t xml:space="preserve">Roma, </w:t>
      </w:r>
      <w:r w:rsidR="56C23D91" w:rsidRPr="10C63038">
        <w:rPr>
          <w:rFonts w:ascii="Calibri" w:eastAsia="Calibri" w:hAnsi="Calibri" w:cs="Calibri"/>
          <w:sz w:val="22"/>
          <w:szCs w:val="22"/>
        </w:rPr>
        <w:t>1° luglio</w:t>
      </w:r>
      <w:r w:rsidR="1AF75551" w:rsidRPr="10C63038">
        <w:rPr>
          <w:rFonts w:ascii="Calibri" w:eastAsia="Calibri" w:hAnsi="Calibri" w:cs="Calibri"/>
          <w:sz w:val="22"/>
          <w:szCs w:val="22"/>
        </w:rPr>
        <w:t xml:space="preserve"> 2025 </w:t>
      </w:r>
      <w:r w:rsidRPr="10C63038">
        <w:rPr>
          <w:rFonts w:ascii="Calibri" w:eastAsia="Calibri" w:hAnsi="Calibri" w:cs="Calibri"/>
          <w:sz w:val="22"/>
          <w:szCs w:val="22"/>
        </w:rPr>
        <w:t xml:space="preserve">                                                                                                                  Comunicato stampa</w:t>
      </w:r>
    </w:p>
    <w:p w14:paraId="1C43836B" w14:textId="1811ED19" w:rsidR="05437D8C" w:rsidRPr="00A86449" w:rsidRDefault="05437D8C" w:rsidP="00A86449">
      <w:pPr>
        <w:spacing w:after="0" w:line="240" w:lineRule="auto"/>
        <w:ind w:left="284"/>
        <w:jc w:val="center"/>
        <w:rPr>
          <w:rFonts w:ascii="Calibri" w:eastAsia="Calibri" w:hAnsi="Calibri" w:cs="Calibri"/>
          <w:b/>
          <w:bCs/>
          <w:sz w:val="22"/>
          <w:szCs w:val="22"/>
        </w:rPr>
      </w:pPr>
    </w:p>
    <w:p w14:paraId="1A97759C" w14:textId="348721E3" w:rsidR="10C63038" w:rsidRDefault="10C63038" w:rsidP="00630345">
      <w:pPr>
        <w:spacing w:after="0" w:line="240" w:lineRule="auto"/>
        <w:ind w:left="284"/>
        <w:rPr>
          <w:rFonts w:ascii="Calibri" w:eastAsia="Calibri" w:hAnsi="Calibri" w:cs="Calibri"/>
          <w:b/>
          <w:bCs/>
          <w:sz w:val="22"/>
          <w:szCs w:val="22"/>
        </w:rPr>
      </w:pPr>
    </w:p>
    <w:p w14:paraId="4D344188" w14:textId="58AE2161" w:rsidR="077F9F6D" w:rsidRPr="00DD556F" w:rsidRDefault="47F73519" w:rsidP="10C63038">
      <w:pPr>
        <w:spacing w:after="0" w:line="240" w:lineRule="auto"/>
        <w:ind w:left="284"/>
        <w:jc w:val="center"/>
        <w:rPr>
          <w:rFonts w:ascii="Calibri" w:eastAsia="Calibri" w:hAnsi="Calibri" w:cs="Calibri"/>
          <w:b/>
          <w:bCs/>
        </w:rPr>
      </w:pPr>
      <w:r w:rsidRPr="10C63038">
        <w:rPr>
          <w:rFonts w:ascii="Calibri" w:eastAsia="Calibri" w:hAnsi="Calibri" w:cs="Calibri"/>
          <w:b/>
          <w:bCs/>
        </w:rPr>
        <w:t xml:space="preserve">XII </w:t>
      </w:r>
      <w:proofErr w:type="spellStart"/>
      <w:r w:rsidR="1AF75551" w:rsidRPr="10C63038">
        <w:rPr>
          <w:rFonts w:ascii="Calibri" w:eastAsia="Calibri" w:hAnsi="Calibri" w:cs="Calibri"/>
          <w:b/>
          <w:bCs/>
        </w:rPr>
        <w:t>Ecoforum</w:t>
      </w:r>
      <w:proofErr w:type="spellEnd"/>
      <w:r w:rsidR="1AF75551" w:rsidRPr="10C63038">
        <w:rPr>
          <w:rFonts w:ascii="Calibri" w:eastAsia="Calibri" w:hAnsi="Calibri" w:cs="Calibri"/>
          <w:b/>
          <w:bCs/>
        </w:rPr>
        <w:t xml:space="preserve"> nazionale </w:t>
      </w:r>
      <w:r w:rsidR="6DA4AF1F" w:rsidRPr="10C63038">
        <w:rPr>
          <w:rFonts w:ascii="Calibri" w:eastAsia="Calibri" w:hAnsi="Calibri" w:cs="Calibri"/>
          <w:b/>
          <w:bCs/>
        </w:rPr>
        <w:t>di Legambiente, Nuova Ecologia e Kyoto Clu</w:t>
      </w:r>
      <w:r w:rsidR="56C23D91" w:rsidRPr="10C63038">
        <w:rPr>
          <w:rFonts w:ascii="Calibri" w:eastAsia="Calibri" w:hAnsi="Calibri" w:cs="Calibri"/>
          <w:b/>
          <w:bCs/>
        </w:rPr>
        <w:t>b</w:t>
      </w:r>
    </w:p>
    <w:p w14:paraId="160D7063" w14:textId="1E6F1D1A" w:rsidR="10C63038" w:rsidRDefault="10C63038" w:rsidP="10C63038">
      <w:pPr>
        <w:spacing w:after="0" w:line="240" w:lineRule="auto"/>
        <w:ind w:left="284"/>
        <w:jc w:val="center"/>
        <w:rPr>
          <w:rFonts w:ascii="Calibri" w:eastAsia="Calibri" w:hAnsi="Calibri" w:cs="Calibri"/>
          <w:b/>
          <w:bCs/>
        </w:rPr>
      </w:pPr>
    </w:p>
    <w:p w14:paraId="55FA0C35" w14:textId="1E4C497A" w:rsidR="00A86449" w:rsidRPr="00DD556F" w:rsidRDefault="56C23D91" w:rsidP="10C63038">
      <w:pPr>
        <w:spacing w:after="0" w:line="240" w:lineRule="auto"/>
        <w:ind w:left="284"/>
        <w:jc w:val="center"/>
        <w:rPr>
          <w:rFonts w:ascii="Calibri" w:eastAsia="Calibri" w:hAnsi="Calibri" w:cs="Calibri"/>
          <w:b/>
          <w:bCs/>
        </w:rPr>
      </w:pPr>
      <w:r w:rsidRPr="10C63038">
        <w:rPr>
          <w:rFonts w:ascii="Calibri" w:eastAsia="Calibri" w:hAnsi="Calibri" w:cs="Calibri"/>
          <w:b/>
          <w:bCs/>
        </w:rPr>
        <w:t xml:space="preserve">Presentati i dati del sondaggio Ipsos e le proposte per un </w:t>
      </w:r>
      <w:proofErr w:type="spellStart"/>
      <w:r w:rsidRPr="10C63038">
        <w:rPr>
          <w:rFonts w:ascii="Calibri" w:eastAsia="Calibri" w:hAnsi="Calibri" w:cs="Calibri"/>
          <w:b/>
          <w:bCs/>
        </w:rPr>
        <w:t>Clean</w:t>
      </w:r>
      <w:proofErr w:type="spellEnd"/>
      <w:r w:rsidRPr="10C63038">
        <w:rPr>
          <w:rFonts w:ascii="Calibri" w:eastAsia="Calibri" w:hAnsi="Calibri" w:cs="Calibri"/>
          <w:b/>
          <w:bCs/>
        </w:rPr>
        <w:t xml:space="preserve"> Industrial Deal </w:t>
      </w:r>
      <w:r w:rsidR="35FADDB9" w:rsidRPr="10C63038">
        <w:rPr>
          <w:rFonts w:ascii="Calibri" w:eastAsia="Calibri" w:hAnsi="Calibri" w:cs="Calibri"/>
          <w:b/>
          <w:bCs/>
        </w:rPr>
        <w:t>italiano</w:t>
      </w:r>
    </w:p>
    <w:p w14:paraId="65031041" w14:textId="60339D2B" w:rsidR="00665C54" w:rsidRPr="00A86449" w:rsidRDefault="3D8DB643" w:rsidP="10C63038">
      <w:pPr>
        <w:spacing w:after="0" w:line="240" w:lineRule="auto"/>
        <w:ind w:left="284"/>
        <w:jc w:val="center"/>
        <w:rPr>
          <w:rFonts w:ascii="Calibri" w:eastAsia="Calibri" w:hAnsi="Calibri" w:cs="Calibri"/>
          <w:b/>
          <w:bCs/>
        </w:rPr>
      </w:pPr>
      <w:r w:rsidRPr="10C63038">
        <w:rPr>
          <w:rFonts w:ascii="Calibri" w:eastAsia="Calibri" w:hAnsi="Calibri" w:cs="Calibri"/>
          <w:b/>
          <w:bCs/>
        </w:rPr>
        <w:t>c</w:t>
      </w:r>
      <w:r w:rsidR="2C172AF7" w:rsidRPr="10C63038">
        <w:rPr>
          <w:rFonts w:ascii="Calibri" w:eastAsia="Calibri" w:hAnsi="Calibri" w:cs="Calibri"/>
          <w:b/>
          <w:bCs/>
        </w:rPr>
        <w:t>he</w:t>
      </w:r>
      <w:r w:rsidR="2E388BD8" w:rsidRPr="10C63038">
        <w:rPr>
          <w:rFonts w:ascii="Calibri" w:eastAsia="Calibri" w:hAnsi="Calibri" w:cs="Calibri"/>
          <w:b/>
          <w:bCs/>
        </w:rPr>
        <w:t xml:space="preserve"> metta</w:t>
      </w:r>
      <w:r w:rsidR="7BD4BE1B" w:rsidRPr="10C63038">
        <w:rPr>
          <w:rFonts w:ascii="Calibri" w:eastAsia="Calibri" w:hAnsi="Calibri" w:cs="Calibri"/>
          <w:b/>
          <w:bCs/>
        </w:rPr>
        <w:t xml:space="preserve"> al c</w:t>
      </w:r>
      <w:r w:rsidR="56C23D91" w:rsidRPr="10C63038">
        <w:rPr>
          <w:rFonts w:ascii="Calibri" w:eastAsia="Calibri" w:hAnsi="Calibri" w:cs="Calibri"/>
          <w:b/>
          <w:bCs/>
        </w:rPr>
        <w:t xml:space="preserve">entro </w:t>
      </w:r>
      <w:r w:rsidR="2C172AF7" w:rsidRPr="10C63038">
        <w:rPr>
          <w:rFonts w:ascii="Calibri" w:eastAsia="Calibri" w:hAnsi="Calibri" w:cs="Calibri"/>
          <w:b/>
          <w:bCs/>
        </w:rPr>
        <w:t>l’economia circolare</w:t>
      </w:r>
    </w:p>
    <w:p w14:paraId="1EE2D388" w14:textId="288E02C7" w:rsidR="00D33D3B" w:rsidRDefault="52D0C9F4" w:rsidP="00A86449">
      <w:pPr>
        <w:spacing w:after="0" w:line="240" w:lineRule="auto"/>
        <w:ind w:left="284"/>
        <w:jc w:val="center"/>
        <w:rPr>
          <w:rFonts w:ascii="Calibri" w:eastAsia="Calibri" w:hAnsi="Calibri" w:cs="Calibri"/>
          <w:b/>
          <w:bCs/>
          <w:sz w:val="22"/>
          <w:szCs w:val="22"/>
        </w:rPr>
      </w:pPr>
      <w:r w:rsidRPr="10C63038">
        <w:rPr>
          <w:rFonts w:ascii="Calibri" w:eastAsia="Calibri" w:hAnsi="Calibri" w:cs="Calibri"/>
          <w:b/>
          <w:bCs/>
          <w:sz w:val="22"/>
          <w:szCs w:val="22"/>
        </w:rPr>
        <w:t xml:space="preserve">Per il 79% degli intervistati </w:t>
      </w:r>
      <w:r w:rsidR="33642DD8" w:rsidRPr="10C63038">
        <w:rPr>
          <w:rFonts w:ascii="Calibri" w:eastAsia="Calibri" w:hAnsi="Calibri" w:cs="Calibri"/>
          <w:b/>
          <w:bCs/>
          <w:sz w:val="22"/>
          <w:szCs w:val="22"/>
        </w:rPr>
        <w:t>la transizione ecologica f</w:t>
      </w:r>
      <w:r w:rsidR="56C23D91" w:rsidRPr="10C63038">
        <w:rPr>
          <w:rFonts w:ascii="Calibri" w:eastAsia="Calibri" w:hAnsi="Calibri" w:cs="Calibri"/>
          <w:b/>
          <w:bCs/>
          <w:sz w:val="22"/>
          <w:szCs w:val="22"/>
        </w:rPr>
        <w:t xml:space="preserve">a bene all’ambiente, </w:t>
      </w:r>
    </w:p>
    <w:p w14:paraId="1BB85400" w14:textId="779AD117" w:rsidR="00D33D3B" w:rsidRDefault="56C23D91" w:rsidP="00A86449">
      <w:pPr>
        <w:spacing w:after="0" w:line="240" w:lineRule="auto"/>
        <w:ind w:left="284"/>
        <w:jc w:val="center"/>
        <w:rPr>
          <w:rFonts w:ascii="Calibri" w:eastAsia="Calibri" w:hAnsi="Calibri" w:cs="Calibri"/>
          <w:b/>
          <w:bCs/>
          <w:sz w:val="22"/>
          <w:szCs w:val="22"/>
        </w:rPr>
      </w:pPr>
      <w:r w:rsidRPr="10C63038">
        <w:rPr>
          <w:rFonts w:ascii="Calibri" w:eastAsia="Calibri" w:hAnsi="Calibri" w:cs="Calibri"/>
          <w:b/>
          <w:bCs/>
          <w:sz w:val="22"/>
          <w:szCs w:val="22"/>
        </w:rPr>
        <w:t>all’economia</w:t>
      </w:r>
      <w:r w:rsidR="25CFB80E" w:rsidRPr="10C63038">
        <w:rPr>
          <w:rFonts w:ascii="Calibri" w:eastAsia="Calibri" w:hAnsi="Calibri" w:cs="Calibri"/>
          <w:b/>
          <w:bCs/>
          <w:sz w:val="22"/>
          <w:szCs w:val="22"/>
        </w:rPr>
        <w:t xml:space="preserve">, alle aziende e al </w:t>
      </w:r>
      <w:r w:rsidRPr="10C63038">
        <w:rPr>
          <w:rFonts w:ascii="Calibri" w:eastAsia="Calibri" w:hAnsi="Calibri" w:cs="Calibri"/>
          <w:b/>
          <w:bCs/>
          <w:sz w:val="22"/>
          <w:szCs w:val="22"/>
        </w:rPr>
        <w:t>portafoglio</w:t>
      </w:r>
      <w:r w:rsidR="278DFA54" w:rsidRPr="10C63038">
        <w:rPr>
          <w:rFonts w:ascii="Calibri" w:eastAsia="Calibri" w:hAnsi="Calibri" w:cs="Calibri"/>
          <w:b/>
          <w:bCs/>
          <w:sz w:val="22"/>
          <w:szCs w:val="22"/>
        </w:rPr>
        <w:t>. I</w:t>
      </w:r>
      <w:r w:rsidR="557921F8" w:rsidRPr="10C63038">
        <w:rPr>
          <w:rFonts w:ascii="Calibri" w:eastAsia="Calibri" w:hAnsi="Calibri" w:cs="Calibri"/>
          <w:b/>
          <w:bCs/>
          <w:sz w:val="22"/>
          <w:szCs w:val="22"/>
        </w:rPr>
        <w:t>l 40% pensa che i green jobs aumenteranno</w:t>
      </w:r>
      <w:r w:rsidR="52D0C9F4" w:rsidRPr="10C63038">
        <w:rPr>
          <w:rFonts w:ascii="Calibri" w:eastAsia="Calibri" w:hAnsi="Calibri" w:cs="Calibri"/>
          <w:b/>
          <w:bCs/>
          <w:sz w:val="22"/>
          <w:szCs w:val="22"/>
        </w:rPr>
        <w:t xml:space="preserve">, </w:t>
      </w:r>
    </w:p>
    <w:p w14:paraId="02DF6553" w14:textId="7A371028" w:rsidR="00A86449" w:rsidRDefault="52D0C9F4" w:rsidP="00D33D3B">
      <w:pPr>
        <w:spacing w:after="0" w:line="240" w:lineRule="auto"/>
        <w:ind w:left="284"/>
        <w:jc w:val="center"/>
        <w:rPr>
          <w:rFonts w:ascii="Calibri" w:eastAsia="Calibri" w:hAnsi="Calibri" w:cs="Calibri"/>
          <w:b/>
          <w:bCs/>
          <w:sz w:val="22"/>
          <w:szCs w:val="22"/>
        </w:rPr>
      </w:pPr>
      <w:r w:rsidRPr="10C63038">
        <w:rPr>
          <w:rFonts w:ascii="Calibri" w:eastAsia="Calibri" w:hAnsi="Calibri" w:cs="Calibri"/>
          <w:b/>
          <w:bCs/>
          <w:sz w:val="22"/>
          <w:szCs w:val="22"/>
        </w:rPr>
        <w:t>mentre il 47% chiede al Governo di incentivare le fonti pulite</w:t>
      </w:r>
      <w:r w:rsidR="3E67DBF5" w:rsidRPr="10C63038">
        <w:rPr>
          <w:rFonts w:ascii="Calibri" w:eastAsia="Calibri" w:hAnsi="Calibri" w:cs="Calibri"/>
          <w:b/>
          <w:bCs/>
          <w:sz w:val="22"/>
          <w:szCs w:val="22"/>
        </w:rPr>
        <w:t xml:space="preserve">. </w:t>
      </w:r>
    </w:p>
    <w:p w14:paraId="65EFFD62" w14:textId="77777777" w:rsidR="003E302F" w:rsidRPr="003E302F" w:rsidRDefault="003E302F" w:rsidP="7962A727">
      <w:pPr>
        <w:spacing w:after="0" w:line="240" w:lineRule="auto"/>
        <w:ind w:left="284"/>
        <w:jc w:val="center"/>
        <w:rPr>
          <w:rFonts w:ascii="Calibri" w:eastAsia="Calibri" w:hAnsi="Calibri" w:cs="Calibri"/>
          <w:sz w:val="16"/>
          <w:szCs w:val="16"/>
        </w:rPr>
      </w:pPr>
    </w:p>
    <w:p w14:paraId="76BD5D2A" w14:textId="6B8C6848" w:rsidR="5B4A4B5E" w:rsidRDefault="534400E7" w:rsidP="10C63038">
      <w:pPr>
        <w:spacing w:after="0" w:line="240" w:lineRule="auto"/>
        <w:ind w:left="284"/>
        <w:jc w:val="center"/>
        <w:rPr>
          <w:rFonts w:ascii="Calibri" w:eastAsia="Calibri" w:hAnsi="Calibri" w:cs="Calibri"/>
          <w:b/>
          <w:bCs/>
          <w:sz w:val="22"/>
          <w:szCs w:val="22"/>
        </w:rPr>
      </w:pPr>
      <w:r w:rsidRPr="10C63038">
        <w:rPr>
          <w:rFonts w:ascii="Calibri" w:eastAsia="Calibri" w:hAnsi="Calibri" w:cs="Calibri"/>
          <w:b/>
          <w:bCs/>
          <w:sz w:val="22"/>
          <w:szCs w:val="22"/>
        </w:rPr>
        <w:t xml:space="preserve">Il </w:t>
      </w:r>
      <w:r w:rsidR="430DA660" w:rsidRPr="10C63038">
        <w:rPr>
          <w:rFonts w:ascii="Calibri" w:eastAsia="Calibri" w:hAnsi="Calibri" w:cs="Calibri"/>
          <w:b/>
          <w:bCs/>
          <w:sz w:val="22"/>
          <w:szCs w:val="22"/>
        </w:rPr>
        <w:t>91</w:t>
      </w:r>
      <w:r w:rsidR="00EAE5FA" w:rsidRPr="10C63038">
        <w:rPr>
          <w:rFonts w:ascii="Calibri" w:eastAsia="Calibri" w:hAnsi="Calibri" w:cs="Calibri"/>
          <w:b/>
          <w:bCs/>
          <w:sz w:val="22"/>
          <w:szCs w:val="22"/>
        </w:rPr>
        <w:t>%</w:t>
      </w:r>
      <w:r w:rsidR="393952A4" w:rsidRPr="10C63038">
        <w:rPr>
          <w:rFonts w:ascii="Calibri" w:eastAsia="Calibri" w:hAnsi="Calibri" w:cs="Calibri"/>
          <w:b/>
          <w:bCs/>
          <w:sz w:val="22"/>
          <w:szCs w:val="22"/>
        </w:rPr>
        <w:t xml:space="preserve"> del campione </w:t>
      </w:r>
      <w:r w:rsidR="55C95361" w:rsidRPr="10C63038">
        <w:rPr>
          <w:rFonts w:ascii="Calibri" w:eastAsia="Calibri" w:hAnsi="Calibri" w:cs="Calibri"/>
          <w:b/>
          <w:bCs/>
          <w:sz w:val="22"/>
          <w:szCs w:val="22"/>
        </w:rPr>
        <w:t xml:space="preserve">non vuole </w:t>
      </w:r>
      <w:r w:rsidR="393952A4" w:rsidRPr="10C63038">
        <w:rPr>
          <w:rFonts w:ascii="Calibri" w:eastAsia="Calibri" w:hAnsi="Calibri" w:cs="Calibri"/>
          <w:b/>
          <w:bCs/>
          <w:sz w:val="22"/>
          <w:szCs w:val="22"/>
        </w:rPr>
        <w:t xml:space="preserve">centrali </w:t>
      </w:r>
      <w:r w:rsidR="72ABA821" w:rsidRPr="10C63038">
        <w:rPr>
          <w:rFonts w:ascii="Calibri" w:eastAsia="Calibri" w:hAnsi="Calibri" w:cs="Calibri"/>
          <w:b/>
          <w:bCs/>
          <w:sz w:val="22"/>
          <w:szCs w:val="22"/>
        </w:rPr>
        <w:t xml:space="preserve">nucleari </w:t>
      </w:r>
      <w:r w:rsidR="393952A4" w:rsidRPr="10C63038">
        <w:rPr>
          <w:rFonts w:ascii="Calibri" w:eastAsia="Calibri" w:hAnsi="Calibri" w:cs="Calibri"/>
          <w:b/>
          <w:bCs/>
          <w:sz w:val="22"/>
          <w:szCs w:val="22"/>
        </w:rPr>
        <w:t xml:space="preserve">nelle vicinanze: il </w:t>
      </w:r>
      <w:r w:rsidR="171452CC" w:rsidRPr="10C63038">
        <w:rPr>
          <w:rFonts w:ascii="Calibri" w:eastAsia="Calibri" w:hAnsi="Calibri" w:cs="Calibri"/>
          <w:b/>
          <w:bCs/>
          <w:sz w:val="22"/>
          <w:szCs w:val="22"/>
        </w:rPr>
        <w:t>39</w:t>
      </w:r>
      <w:r w:rsidR="393952A4" w:rsidRPr="10C63038">
        <w:rPr>
          <w:rFonts w:ascii="Calibri" w:eastAsia="Calibri" w:hAnsi="Calibri" w:cs="Calibri"/>
          <w:b/>
          <w:bCs/>
          <w:sz w:val="22"/>
          <w:szCs w:val="22"/>
        </w:rPr>
        <w:t xml:space="preserve">% non le vuole per niente, il </w:t>
      </w:r>
      <w:r w:rsidR="24DB4580" w:rsidRPr="10C63038">
        <w:rPr>
          <w:rFonts w:ascii="Calibri" w:eastAsia="Calibri" w:hAnsi="Calibri" w:cs="Calibri"/>
          <w:b/>
          <w:bCs/>
          <w:sz w:val="22"/>
          <w:szCs w:val="22"/>
        </w:rPr>
        <w:t>29</w:t>
      </w:r>
      <w:r w:rsidR="393952A4" w:rsidRPr="10C63038">
        <w:rPr>
          <w:rFonts w:ascii="Calibri" w:eastAsia="Calibri" w:hAnsi="Calibri" w:cs="Calibri"/>
          <w:b/>
          <w:bCs/>
          <w:sz w:val="22"/>
          <w:szCs w:val="22"/>
        </w:rPr>
        <w:t xml:space="preserve">% </w:t>
      </w:r>
    </w:p>
    <w:p w14:paraId="47BBF7B4" w14:textId="77777777" w:rsidR="00006BE1" w:rsidRDefault="393952A4" w:rsidP="10C63038">
      <w:pPr>
        <w:spacing w:after="0" w:line="240" w:lineRule="auto"/>
        <w:ind w:left="284"/>
        <w:jc w:val="center"/>
        <w:rPr>
          <w:rFonts w:ascii="Calibri" w:eastAsia="Calibri" w:hAnsi="Calibri" w:cs="Calibri"/>
          <w:b/>
          <w:bCs/>
          <w:sz w:val="22"/>
          <w:szCs w:val="22"/>
        </w:rPr>
      </w:pPr>
      <w:r w:rsidRPr="10C63038">
        <w:rPr>
          <w:rFonts w:ascii="Calibri" w:eastAsia="Calibri" w:hAnsi="Calibri" w:cs="Calibri"/>
          <w:b/>
          <w:bCs/>
          <w:sz w:val="22"/>
          <w:szCs w:val="22"/>
        </w:rPr>
        <w:t xml:space="preserve">le vuole almeno a 100 km, il </w:t>
      </w:r>
      <w:r w:rsidR="74285EFF" w:rsidRPr="10C63038">
        <w:rPr>
          <w:rFonts w:ascii="Calibri" w:eastAsia="Calibri" w:hAnsi="Calibri" w:cs="Calibri"/>
          <w:b/>
          <w:bCs/>
          <w:sz w:val="22"/>
          <w:szCs w:val="22"/>
        </w:rPr>
        <w:t>23</w:t>
      </w:r>
      <w:r w:rsidRPr="10C63038">
        <w:rPr>
          <w:rFonts w:ascii="Calibri" w:eastAsia="Calibri" w:hAnsi="Calibri" w:cs="Calibri"/>
          <w:b/>
          <w:bCs/>
          <w:sz w:val="22"/>
          <w:szCs w:val="22"/>
        </w:rPr>
        <w:t xml:space="preserve">% ad almeno 50 km. </w:t>
      </w:r>
      <w:r w:rsidR="4A555400" w:rsidRPr="10C63038">
        <w:rPr>
          <w:rFonts w:ascii="Calibri" w:eastAsia="Calibri" w:hAnsi="Calibri" w:cs="Calibri"/>
          <w:b/>
          <w:bCs/>
          <w:sz w:val="22"/>
          <w:szCs w:val="22"/>
        </w:rPr>
        <w:t>I</w:t>
      </w:r>
      <w:r w:rsidRPr="10C63038">
        <w:rPr>
          <w:rFonts w:ascii="Calibri" w:eastAsia="Calibri" w:hAnsi="Calibri" w:cs="Calibri"/>
          <w:b/>
          <w:bCs/>
          <w:sz w:val="22"/>
          <w:szCs w:val="22"/>
        </w:rPr>
        <w:t xml:space="preserve"> potenziali benefici sarebbero tardivi</w:t>
      </w:r>
      <w:r w:rsidR="1DCA5286" w:rsidRPr="10C63038">
        <w:rPr>
          <w:rFonts w:ascii="Calibri" w:eastAsia="Calibri" w:hAnsi="Calibri" w:cs="Calibri"/>
          <w:b/>
          <w:bCs/>
          <w:sz w:val="22"/>
          <w:szCs w:val="22"/>
        </w:rPr>
        <w:t xml:space="preserve"> o impossibili</w:t>
      </w:r>
      <w:r w:rsidR="7DBEFFD9" w:rsidRPr="10C63038">
        <w:rPr>
          <w:rFonts w:ascii="Calibri" w:eastAsia="Calibri" w:hAnsi="Calibri" w:cs="Calibri"/>
          <w:b/>
          <w:bCs/>
          <w:sz w:val="22"/>
          <w:szCs w:val="22"/>
        </w:rPr>
        <w:t xml:space="preserve">: </w:t>
      </w:r>
    </w:p>
    <w:p w14:paraId="5EA045DE" w14:textId="6BAC300B" w:rsidR="5B4A4B5E" w:rsidRDefault="393952A4" w:rsidP="10C63038">
      <w:pPr>
        <w:spacing w:after="0" w:line="240" w:lineRule="auto"/>
        <w:ind w:left="284"/>
        <w:jc w:val="center"/>
        <w:rPr>
          <w:rFonts w:ascii="Calibri" w:eastAsia="Calibri" w:hAnsi="Calibri" w:cs="Calibri"/>
          <w:b/>
          <w:bCs/>
          <w:sz w:val="22"/>
          <w:szCs w:val="22"/>
        </w:rPr>
      </w:pPr>
      <w:r w:rsidRPr="10C63038">
        <w:rPr>
          <w:rFonts w:ascii="Calibri" w:eastAsia="Calibri" w:hAnsi="Calibri" w:cs="Calibri"/>
          <w:b/>
          <w:bCs/>
          <w:sz w:val="22"/>
          <w:szCs w:val="22"/>
        </w:rPr>
        <w:t>per il 37% degli intervistati potrebbero arrivare in 20 anni, il 25% ritiene che non ci saranno mai.</w:t>
      </w:r>
    </w:p>
    <w:p w14:paraId="3D02D66A" w14:textId="09AF0267" w:rsidR="7962A727" w:rsidRDefault="7962A727" w:rsidP="7962A727">
      <w:pPr>
        <w:spacing w:after="0" w:line="240" w:lineRule="auto"/>
        <w:ind w:left="284"/>
        <w:jc w:val="center"/>
        <w:rPr>
          <w:rFonts w:ascii="Calibri" w:eastAsia="Calibri" w:hAnsi="Calibri" w:cs="Calibri"/>
          <w:b/>
          <w:bCs/>
          <w:sz w:val="16"/>
          <w:szCs w:val="16"/>
        </w:rPr>
      </w:pPr>
    </w:p>
    <w:p w14:paraId="5D44EEC2" w14:textId="634212A6" w:rsidR="7F61B679" w:rsidRDefault="2A3C097C" w:rsidP="10C63038">
      <w:pPr>
        <w:spacing w:after="0" w:line="240" w:lineRule="auto"/>
        <w:ind w:left="284"/>
        <w:jc w:val="center"/>
        <w:rPr>
          <w:rFonts w:ascii="Calibri" w:eastAsia="Calibri" w:hAnsi="Calibri" w:cs="Calibri"/>
          <w:i/>
          <w:iCs/>
          <w:sz w:val="22"/>
          <w:szCs w:val="22"/>
        </w:rPr>
      </w:pPr>
      <w:r w:rsidRPr="10C63038">
        <w:rPr>
          <w:rFonts w:ascii="Calibri" w:eastAsia="Calibri" w:hAnsi="Calibri" w:cs="Calibri"/>
          <w:i/>
          <w:iCs/>
          <w:sz w:val="22"/>
          <w:szCs w:val="22"/>
        </w:rPr>
        <w:t>Legambiente: “</w:t>
      </w:r>
      <w:r w:rsidR="3F909707" w:rsidRPr="10C63038">
        <w:rPr>
          <w:rFonts w:ascii="Calibri" w:eastAsia="Calibri" w:hAnsi="Calibri" w:cs="Calibri"/>
          <w:i/>
          <w:iCs/>
          <w:sz w:val="22"/>
          <w:szCs w:val="22"/>
        </w:rPr>
        <w:t xml:space="preserve">Produzioni circolari, fonti rinnovabili, transizione ecologica sono un motore per la nuova occupazione verde e per abbassare la bolletta. Puntiamo su cicli produttivi puliti, senza perdere tempo </w:t>
      </w:r>
    </w:p>
    <w:p w14:paraId="74532DC9" w14:textId="4718B0DA" w:rsidR="7F61B679" w:rsidRDefault="3F909707" w:rsidP="10C63038">
      <w:pPr>
        <w:spacing w:after="0" w:line="240" w:lineRule="auto"/>
        <w:ind w:left="284"/>
        <w:jc w:val="center"/>
        <w:rPr>
          <w:rFonts w:ascii="Calibri" w:eastAsia="Calibri" w:hAnsi="Calibri" w:cs="Calibri"/>
          <w:i/>
          <w:iCs/>
          <w:sz w:val="22"/>
          <w:szCs w:val="22"/>
        </w:rPr>
      </w:pPr>
      <w:r w:rsidRPr="10C63038">
        <w:rPr>
          <w:rFonts w:ascii="Calibri" w:eastAsia="Calibri" w:hAnsi="Calibri" w:cs="Calibri"/>
          <w:i/>
          <w:iCs/>
          <w:sz w:val="22"/>
          <w:szCs w:val="22"/>
        </w:rPr>
        <w:t>con soluzioni irrealizzabili</w:t>
      </w:r>
      <w:r w:rsidR="5D4DE906" w:rsidRPr="10C63038">
        <w:rPr>
          <w:rFonts w:ascii="Calibri" w:eastAsia="Calibri" w:hAnsi="Calibri" w:cs="Calibri"/>
          <w:i/>
          <w:iCs/>
          <w:sz w:val="22"/>
          <w:szCs w:val="22"/>
        </w:rPr>
        <w:t>,</w:t>
      </w:r>
      <w:r w:rsidRPr="10C63038">
        <w:rPr>
          <w:rFonts w:ascii="Calibri" w:eastAsia="Calibri" w:hAnsi="Calibri" w:cs="Calibri"/>
          <w:i/>
          <w:iCs/>
          <w:sz w:val="22"/>
          <w:szCs w:val="22"/>
        </w:rPr>
        <w:t xml:space="preserve"> messe fuori mercato per gli elevati costi. Solo così rafforzeremo </w:t>
      </w:r>
    </w:p>
    <w:p w14:paraId="60BCDCC0" w14:textId="5FBE5EC6" w:rsidR="7F61B679" w:rsidRDefault="3F909707" w:rsidP="10C63038">
      <w:pPr>
        <w:spacing w:after="0" w:line="240" w:lineRule="auto"/>
        <w:ind w:left="284"/>
        <w:jc w:val="center"/>
        <w:rPr>
          <w:rFonts w:ascii="Calibri" w:eastAsia="Calibri" w:hAnsi="Calibri" w:cs="Calibri"/>
          <w:i/>
          <w:iCs/>
          <w:sz w:val="22"/>
          <w:szCs w:val="22"/>
        </w:rPr>
      </w:pPr>
      <w:r w:rsidRPr="10C63038">
        <w:rPr>
          <w:rFonts w:ascii="Calibri" w:eastAsia="Calibri" w:hAnsi="Calibri" w:cs="Calibri"/>
          <w:i/>
          <w:iCs/>
          <w:sz w:val="22"/>
          <w:szCs w:val="22"/>
        </w:rPr>
        <w:t xml:space="preserve">le basi del </w:t>
      </w:r>
      <w:proofErr w:type="spellStart"/>
      <w:r w:rsidRPr="10C63038">
        <w:rPr>
          <w:rFonts w:ascii="Calibri" w:eastAsia="Calibri" w:hAnsi="Calibri" w:cs="Calibri"/>
          <w:i/>
          <w:iCs/>
          <w:sz w:val="22"/>
          <w:szCs w:val="22"/>
        </w:rPr>
        <w:t>Clean</w:t>
      </w:r>
      <w:proofErr w:type="spellEnd"/>
      <w:r w:rsidRPr="10C63038">
        <w:rPr>
          <w:rFonts w:ascii="Calibri" w:eastAsia="Calibri" w:hAnsi="Calibri" w:cs="Calibri"/>
          <w:i/>
          <w:iCs/>
          <w:sz w:val="22"/>
          <w:szCs w:val="22"/>
        </w:rPr>
        <w:t xml:space="preserve"> Industrial Deal made in </w:t>
      </w:r>
      <w:proofErr w:type="spellStart"/>
      <w:r w:rsidRPr="10C63038">
        <w:rPr>
          <w:rFonts w:ascii="Calibri" w:eastAsia="Calibri" w:hAnsi="Calibri" w:cs="Calibri"/>
          <w:i/>
          <w:iCs/>
          <w:sz w:val="22"/>
          <w:szCs w:val="22"/>
        </w:rPr>
        <w:t>Italy</w:t>
      </w:r>
      <w:proofErr w:type="spellEnd"/>
      <w:r w:rsidRPr="10C63038">
        <w:rPr>
          <w:rFonts w:ascii="Calibri" w:eastAsia="Calibri" w:hAnsi="Calibri" w:cs="Calibri"/>
          <w:i/>
          <w:iCs/>
          <w:sz w:val="22"/>
          <w:szCs w:val="22"/>
        </w:rPr>
        <w:t>”</w:t>
      </w:r>
    </w:p>
    <w:p w14:paraId="6D6B1F0A" w14:textId="7136771A" w:rsidR="7962A727" w:rsidRDefault="7962A727" w:rsidP="10C63038">
      <w:pPr>
        <w:spacing w:after="0" w:line="240" w:lineRule="auto"/>
        <w:ind w:left="284"/>
        <w:jc w:val="center"/>
        <w:rPr>
          <w:rFonts w:ascii="Calibri" w:eastAsia="Calibri" w:hAnsi="Calibri" w:cs="Calibri"/>
          <w:i/>
          <w:iCs/>
          <w:sz w:val="16"/>
          <w:szCs w:val="16"/>
        </w:rPr>
      </w:pPr>
    </w:p>
    <w:p w14:paraId="3DB43F62" w14:textId="17642190" w:rsidR="00981055" w:rsidRPr="00981055" w:rsidRDefault="17220997" w:rsidP="10C63038">
      <w:pPr>
        <w:spacing w:after="0" w:line="240" w:lineRule="auto"/>
        <w:ind w:left="284"/>
        <w:jc w:val="center"/>
        <w:rPr>
          <w:rFonts w:ascii="Calibri" w:eastAsia="Calibri" w:hAnsi="Calibri" w:cs="Calibri"/>
          <w:b/>
          <w:bCs/>
          <w:i/>
          <w:iCs/>
          <w:sz w:val="20"/>
          <w:szCs w:val="20"/>
        </w:rPr>
      </w:pPr>
      <w:r w:rsidRPr="10C63038">
        <w:rPr>
          <w:rFonts w:ascii="Calibri" w:eastAsia="Calibri" w:hAnsi="Calibri" w:cs="Calibri"/>
          <w:b/>
          <w:bCs/>
          <w:i/>
          <w:iCs/>
          <w:sz w:val="20"/>
          <w:szCs w:val="20"/>
        </w:rPr>
        <w:t>Domani 2 luglio all’</w:t>
      </w:r>
      <w:proofErr w:type="spellStart"/>
      <w:r w:rsidRPr="10C63038">
        <w:rPr>
          <w:rFonts w:ascii="Calibri" w:eastAsia="Calibri" w:hAnsi="Calibri" w:cs="Calibri"/>
          <w:b/>
          <w:bCs/>
          <w:i/>
          <w:iCs/>
          <w:sz w:val="20"/>
          <w:szCs w:val="20"/>
        </w:rPr>
        <w:t>Ecoforum</w:t>
      </w:r>
      <w:proofErr w:type="spellEnd"/>
      <w:r w:rsidRPr="10C63038">
        <w:rPr>
          <w:rFonts w:ascii="Calibri" w:eastAsia="Calibri" w:hAnsi="Calibri" w:cs="Calibri"/>
          <w:b/>
          <w:bCs/>
          <w:i/>
          <w:iCs/>
          <w:sz w:val="20"/>
          <w:szCs w:val="20"/>
        </w:rPr>
        <w:t xml:space="preserve"> la presentazione del report Appalti Verdi e la premiazione di Comun </w:t>
      </w:r>
      <w:r w:rsidR="5F995A93" w:rsidRPr="10C63038">
        <w:rPr>
          <w:rFonts w:ascii="Calibri" w:eastAsia="Calibri" w:hAnsi="Calibri" w:cs="Calibri"/>
          <w:b/>
          <w:bCs/>
          <w:i/>
          <w:iCs/>
          <w:sz w:val="20"/>
          <w:szCs w:val="20"/>
        </w:rPr>
        <w:t>Ricicloni 2025</w:t>
      </w:r>
    </w:p>
    <w:p w14:paraId="46F0732F" w14:textId="279AB729" w:rsidR="00981055" w:rsidRPr="00981055" w:rsidRDefault="17220997" w:rsidP="10C63038">
      <w:pPr>
        <w:spacing w:after="0" w:line="240" w:lineRule="auto"/>
        <w:ind w:left="284"/>
        <w:jc w:val="center"/>
        <w:rPr>
          <w:rFonts w:ascii="Calibri" w:eastAsia="Calibri" w:hAnsi="Calibri" w:cs="Calibri"/>
          <w:i/>
          <w:iCs/>
          <w:sz w:val="16"/>
          <w:szCs w:val="16"/>
        </w:rPr>
      </w:pPr>
      <w:r w:rsidRPr="10C63038">
        <w:rPr>
          <w:rFonts w:ascii="Calibri" w:eastAsia="Calibri" w:hAnsi="Calibri" w:cs="Calibri"/>
          <w:i/>
          <w:iCs/>
          <w:sz w:val="20"/>
          <w:szCs w:val="20"/>
        </w:rPr>
        <w:t xml:space="preserve">Diretta streaming su </w:t>
      </w:r>
      <w:hyperlink r:id="rId8">
        <w:r w:rsidRPr="10C63038">
          <w:rPr>
            <w:rStyle w:val="Collegamentoipertestuale"/>
            <w:rFonts w:ascii="Calibri" w:eastAsia="Calibri" w:hAnsi="Calibri" w:cs="Calibri"/>
            <w:i/>
            <w:iCs/>
            <w:sz w:val="20"/>
            <w:szCs w:val="20"/>
          </w:rPr>
          <w:t>https://eco-forum.it</w:t>
        </w:r>
      </w:hyperlink>
      <w:r w:rsidRPr="10C63038">
        <w:rPr>
          <w:rFonts w:ascii="Calibri" w:eastAsia="Calibri" w:hAnsi="Calibri" w:cs="Calibri"/>
          <w:i/>
          <w:iCs/>
          <w:sz w:val="20"/>
          <w:szCs w:val="20"/>
        </w:rPr>
        <w:t xml:space="preserve"> e su </w:t>
      </w:r>
      <w:r w:rsidRPr="10C63038">
        <w:rPr>
          <w:rStyle w:val="Collegamentoipertestuale"/>
          <w:rFonts w:ascii="Calibri" w:eastAsia="Calibri" w:hAnsi="Calibri" w:cs="Calibri"/>
          <w:i/>
          <w:iCs/>
          <w:sz w:val="20"/>
          <w:szCs w:val="20"/>
        </w:rPr>
        <w:t>https://lanuovaecologia.it</w:t>
      </w:r>
      <w:r w:rsidRPr="10C63038">
        <w:rPr>
          <w:rFonts w:ascii="Calibri" w:eastAsia="Calibri" w:hAnsi="Calibri" w:cs="Calibri"/>
          <w:i/>
          <w:iCs/>
          <w:sz w:val="20"/>
          <w:szCs w:val="20"/>
        </w:rPr>
        <w:t>   </w:t>
      </w:r>
    </w:p>
    <w:p w14:paraId="694B38B6" w14:textId="77777777" w:rsidR="00981055" w:rsidRPr="00DD556F" w:rsidRDefault="00981055" w:rsidP="10C63038">
      <w:pPr>
        <w:spacing w:after="0" w:line="240" w:lineRule="auto"/>
        <w:ind w:left="284"/>
        <w:jc w:val="center"/>
        <w:rPr>
          <w:rFonts w:ascii="Calibri" w:eastAsia="Calibri" w:hAnsi="Calibri" w:cs="Calibri"/>
          <w:i/>
          <w:iCs/>
          <w:sz w:val="16"/>
          <w:szCs w:val="16"/>
        </w:rPr>
      </w:pPr>
    </w:p>
    <w:p w14:paraId="57B9ACAD" w14:textId="77777777" w:rsidR="00665C54" w:rsidRPr="00A86449" w:rsidRDefault="00665C54" w:rsidP="10C63038">
      <w:pPr>
        <w:spacing w:after="0" w:line="240" w:lineRule="auto"/>
        <w:ind w:left="284"/>
        <w:jc w:val="both"/>
        <w:rPr>
          <w:rFonts w:ascii="Calibri" w:eastAsia="Calibri" w:hAnsi="Calibri" w:cs="Calibri"/>
          <w:sz w:val="16"/>
          <w:szCs w:val="16"/>
        </w:rPr>
      </w:pPr>
    </w:p>
    <w:p w14:paraId="0CE5A38A" w14:textId="232F16C2" w:rsidR="00827296" w:rsidRDefault="47F73519" w:rsidP="10C63038">
      <w:pPr>
        <w:spacing w:after="0" w:line="240" w:lineRule="auto"/>
        <w:ind w:left="284"/>
        <w:jc w:val="both"/>
        <w:rPr>
          <w:rFonts w:ascii="Calibri" w:eastAsia="Calibri" w:hAnsi="Calibri" w:cs="Calibri"/>
          <w:sz w:val="22"/>
          <w:szCs w:val="22"/>
        </w:rPr>
      </w:pPr>
      <w:r w:rsidRPr="10C63038">
        <w:rPr>
          <w:rFonts w:ascii="Calibri" w:eastAsia="Calibri" w:hAnsi="Calibri" w:cs="Calibri"/>
          <w:sz w:val="22"/>
          <w:szCs w:val="22"/>
        </w:rPr>
        <w:t xml:space="preserve">La transizione ecologica </w:t>
      </w:r>
      <w:r w:rsidR="25CFB80E" w:rsidRPr="10C63038">
        <w:rPr>
          <w:rFonts w:ascii="Calibri" w:eastAsia="Calibri" w:hAnsi="Calibri" w:cs="Calibri"/>
          <w:sz w:val="22"/>
          <w:szCs w:val="22"/>
        </w:rPr>
        <w:t xml:space="preserve">è </w:t>
      </w:r>
      <w:r w:rsidRPr="10C63038">
        <w:rPr>
          <w:rFonts w:ascii="Calibri" w:eastAsia="Calibri" w:hAnsi="Calibri" w:cs="Calibri"/>
          <w:sz w:val="22"/>
          <w:szCs w:val="22"/>
        </w:rPr>
        <w:t xml:space="preserve">un pilastro centrale per </w:t>
      </w:r>
      <w:r w:rsidR="4AA15256" w:rsidRPr="10C63038">
        <w:rPr>
          <w:rFonts w:ascii="Calibri" w:eastAsia="Calibri" w:hAnsi="Calibri" w:cs="Calibri"/>
          <w:sz w:val="22"/>
          <w:szCs w:val="22"/>
        </w:rPr>
        <w:t xml:space="preserve">l’economia </w:t>
      </w:r>
      <w:r w:rsidRPr="10C63038">
        <w:rPr>
          <w:rFonts w:ascii="Calibri" w:eastAsia="Calibri" w:hAnsi="Calibri" w:cs="Calibri"/>
          <w:sz w:val="22"/>
          <w:szCs w:val="22"/>
        </w:rPr>
        <w:t>italiana. Fa bene all’ambiente,</w:t>
      </w:r>
      <w:r w:rsidR="0BE7A713" w:rsidRPr="10C63038">
        <w:rPr>
          <w:rFonts w:ascii="Calibri" w:eastAsia="Calibri" w:hAnsi="Calibri" w:cs="Calibri"/>
          <w:sz w:val="22"/>
          <w:szCs w:val="22"/>
        </w:rPr>
        <w:t xml:space="preserve"> al clima,</w:t>
      </w:r>
      <w:r w:rsidRPr="10C63038">
        <w:rPr>
          <w:rFonts w:ascii="Calibri" w:eastAsia="Calibri" w:hAnsi="Calibri" w:cs="Calibri"/>
          <w:sz w:val="22"/>
          <w:szCs w:val="22"/>
        </w:rPr>
        <w:t xml:space="preserve"> </w:t>
      </w:r>
      <w:r w:rsidR="2C172AF7" w:rsidRPr="10C63038">
        <w:rPr>
          <w:rFonts w:ascii="Calibri" w:eastAsia="Calibri" w:hAnsi="Calibri" w:cs="Calibri"/>
          <w:sz w:val="22"/>
          <w:szCs w:val="22"/>
        </w:rPr>
        <w:t>alle aziende</w:t>
      </w:r>
      <w:r w:rsidR="491BC1F3" w:rsidRPr="10C63038">
        <w:rPr>
          <w:rFonts w:ascii="Calibri" w:eastAsia="Calibri" w:hAnsi="Calibri" w:cs="Calibri"/>
          <w:sz w:val="22"/>
          <w:szCs w:val="22"/>
        </w:rPr>
        <w:t>, all’occupazione</w:t>
      </w:r>
      <w:r w:rsidR="2C172AF7" w:rsidRPr="10C63038">
        <w:rPr>
          <w:rFonts w:ascii="Calibri" w:eastAsia="Calibri" w:hAnsi="Calibri" w:cs="Calibri"/>
          <w:sz w:val="22"/>
          <w:szCs w:val="22"/>
        </w:rPr>
        <w:t xml:space="preserve"> </w:t>
      </w:r>
      <w:r w:rsidRPr="10C63038">
        <w:rPr>
          <w:rFonts w:ascii="Calibri" w:eastAsia="Calibri" w:hAnsi="Calibri" w:cs="Calibri"/>
          <w:sz w:val="22"/>
          <w:szCs w:val="22"/>
        </w:rPr>
        <w:t>e fa risparmiare i cittadin</w:t>
      </w:r>
      <w:r w:rsidR="23C6A91C" w:rsidRPr="10C63038">
        <w:rPr>
          <w:rFonts w:ascii="Calibri" w:eastAsia="Calibri" w:hAnsi="Calibri" w:cs="Calibri"/>
          <w:sz w:val="22"/>
          <w:szCs w:val="22"/>
        </w:rPr>
        <w:t>i. L</w:t>
      </w:r>
      <w:r w:rsidRPr="10C63038">
        <w:rPr>
          <w:rFonts w:ascii="Calibri" w:eastAsia="Calibri" w:hAnsi="Calibri" w:cs="Calibri"/>
          <w:sz w:val="22"/>
          <w:szCs w:val="22"/>
        </w:rPr>
        <w:t xml:space="preserve">a conferma arriva dal </w:t>
      </w:r>
      <w:r w:rsidR="5E50D806" w:rsidRPr="10C63038">
        <w:rPr>
          <w:rFonts w:ascii="Calibri" w:eastAsia="Calibri" w:hAnsi="Calibri" w:cs="Calibri"/>
          <w:sz w:val="22"/>
          <w:szCs w:val="22"/>
        </w:rPr>
        <w:t xml:space="preserve">nuovo </w:t>
      </w:r>
      <w:r w:rsidRPr="10C63038">
        <w:rPr>
          <w:rFonts w:ascii="Calibri" w:eastAsia="Calibri" w:hAnsi="Calibri" w:cs="Calibri"/>
          <w:sz w:val="22"/>
          <w:szCs w:val="22"/>
        </w:rPr>
        <w:t>sondaggio Ipsos</w:t>
      </w:r>
      <w:r w:rsidR="5E50D806" w:rsidRPr="10C63038">
        <w:rPr>
          <w:rFonts w:ascii="Calibri" w:eastAsia="Calibri" w:hAnsi="Calibri" w:cs="Calibri"/>
          <w:sz w:val="22"/>
          <w:szCs w:val="22"/>
        </w:rPr>
        <w:t xml:space="preserve"> “</w:t>
      </w:r>
      <w:r w:rsidR="67F57066" w:rsidRPr="10C63038">
        <w:rPr>
          <w:rFonts w:ascii="Calibri" w:eastAsia="Calibri" w:hAnsi="Calibri" w:cs="Calibri"/>
          <w:sz w:val="22"/>
          <w:szCs w:val="22"/>
        </w:rPr>
        <w:t xml:space="preserve">L’Italia e </w:t>
      </w:r>
      <w:r w:rsidR="00DD7C32">
        <w:rPr>
          <w:rFonts w:ascii="Calibri" w:eastAsia="Calibri" w:hAnsi="Calibri" w:cs="Calibri"/>
          <w:sz w:val="22"/>
          <w:szCs w:val="22"/>
        </w:rPr>
        <w:t xml:space="preserve">la sostenibilità” </w:t>
      </w:r>
      <w:r w:rsidR="5E50D806" w:rsidRPr="10C63038">
        <w:rPr>
          <w:rFonts w:ascii="Calibri" w:eastAsia="Calibri" w:hAnsi="Calibri" w:cs="Calibri"/>
          <w:sz w:val="22"/>
          <w:szCs w:val="22"/>
        </w:rPr>
        <w:t xml:space="preserve">realizzato </w:t>
      </w:r>
      <w:r w:rsidR="0D294225" w:rsidRPr="10C63038">
        <w:rPr>
          <w:rFonts w:ascii="Calibri" w:eastAsia="Calibri" w:hAnsi="Calibri" w:cs="Calibri"/>
          <w:sz w:val="22"/>
          <w:szCs w:val="22"/>
        </w:rPr>
        <w:t>per la XII edizione dell'“</w:t>
      </w:r>
      <w:proofErr w:type="spellStart"/>
      <w:r w:rsidR="0D294225" w:rsidRPr="10C63038">
        <w:rPr>
          <w:rFonts w:ascii="Calibri" w:eastAsia="Calibri" w:hAnsi="Calibri" w:cs="Calibri"/>
          <w:sz w:val="22"/>
          <w:szCs w:val="22"/>
        </w:rPr>
        <w:t>Ecoforum</w:t>
      </w:r>
      <w:proofErr w:type="spellEnd"/>
      <w:r w:rsidR="0D294225" w:rsidRPr="10C63038">
        <w:rPr>
          <w:rFonts w:ascii="Calibri" w:eastAsia="Calibri" w:hAnsi="Calibri" w:cs="Calibri"/>
          <w:sz w:val="22"/>
          <w:szCs w:val="22"/>
        </w:rPr>
        <w:t xml:space="preserve"> nazionale sull’economia circolare” di</w:t>
      </w:r>
      <w:r w:rsidR="5E50D806" w:rsidRPr="10C63038">
        <w:rPr>
          <w:rFonts w:ascii="Calibri" w:eastAsia="Calibri" w:hAnsi="Calibri" w:cs="Calibri"/>
          <w:b/>
          <w:bCs/>
          <w:color w:val="A6CAEC"/>
          <w:sz w:val="22"/>
          <w:szCs w:val="22"/>
        </w:rPr>
        <w:t xml:space="preserve"> </w:t>
      </w:r>
      <w:hyperlink r:id="rId9">
        <w:r w:rsidR="5E50D806" w:rsidRPr="10C63038">
          <w:rPr>
            <w:rStyle w:val="Collegamentoipertestuale"/>
            <w:rFonts w:ascii="Calibri" w:eastAsia="Calibri" w:hAnsi="Calibri" w:cs="Calibri"/>
            <w:b/>
            <w:bCs/>
            <w:color w:val="467886"/>
            <w:sz w:val="22"/>
            <w:szCs w:val="22"/>
          </w:rPr>
          <w:t>Legambiente</w:t>
        </w:r>
      </w:hyperlink>
      <w:r w:rsidR="5E50D806" w:rsidRPr="10C63038">
        <w:rPr>
          <w:rFonts w:ascii="Calibri" w:eastAsia="Calibri" w:hAnsi="Calibri" w:cs="Calibri"/>
          <w:sz w:val="22"/>
          <w:szCs w:val="22"/>
        </w:rPr>
        <w:t>,</w:t>
      </w:r>
      <w:r w:rsidR="5E50D806" w:rsidRPr="10C63038">
        <w:rPr>
          <w:rFonts w:ascii="Calibri" w:eastAsia="Calibri" w:hAnsi="Calibri" w:cs="Calibri"/>
          <w:b/>
          <w:bCs/>
          <w:sz w:val="22"/>
          <w:szCs w:val="22"/>
        </w:rPr>
        <w:t xml:space="preserve">  </w:t>
      </w:r>
      <w:hyperlink r:id="rId10">
        <w:r w:rsidR="5E50D806" w:rsidRPr="10C63038">
          <w:rPr>
            <w:rStyle w:val="Collegamentoipertestuale"/>
            <w:rFonts w:ascii="Calibri" w:eastAsia="Calibri" w:hAnsi="Calibri" w:cs="Calibri"/>
            <w:b/>
            <w:bCs/>
            <w:color w:val="467886"/>
            <w:sz w:val="22"/>
            <w:szCs w:val="22"/>
          </w:rPr>
          <w:t>Kyoto Club</w:t>
        </w:r>
      </w:hyperlink>
      <w:r w:rsidR="5E50D806" w:rsidRPr="10C63038">
        <w:rPr>
          <w:rFonts w:ascii="Calibri" w:eastAsia="Calibri" w:hAnsi="Calibri" w:cs="Calibri"/>
          <w:sz w:val="22"/>
          <w:szCs w:val="22"/>
        </w:rPr>
        <w:t xml:space="preserve">, </w:t>
      </w:r>
      <w:r w:rsidR="00895B9F" w:rsidRPr="00895B9F">
        <w:rPr>
          <w:rFonts w:ascii="Calibri" w:eastAsia="Calibri" w:hAnsi="Calibri" w:cs="Calibri"/>
          <w:b/>
          <w:bCs/>
          <w:sz w:val="22"/>
          <w:szCs w:val="22"/>
        </w:rPr>
        <w:t>Nuova Ecologia</w:t>
      </w:r>
      <w:r w:rsidR="00895B9F">
        <w:rPr>
          <w:rFonts w:ascii="Calibri" w:eastAsia="Calibri" w:hAnsi="Calibri" w:cs="Calibri"/>
          <w:sz w:val="22"/>
          <w:szCs w:val="22"/>
        </w:rPr>
        <w:t xml:space="preserve"> </w:t>
      </w:r>
      <w:r w:rsidR="2C172AF7" w:rsidRPr="10C63038">
        <w:rPr>
          <w:rFonts w:ascii="Calibri" w:eastAsia="Calibri" w:hAnsi="Calibri" w:cs="Calibri"/>
          <w:sz w:val="22"/>
          <w:szCs w:val="22"/>
        </w:rPr>
        <w:t xml:space="preserve">e </w:t>
      </w:r>
      <w:r w:rsidR="5E50D806" w:rsidRPr="10C63038">
        <w:rPr>
          <w:rFonts w:ascii="Calibri" w:eastAsia="Calibri" w:hAnsi="Calibri" w:cs="Calibri"/>
          <w:sz w:val="22"/>
          <w:szCs w:val="22"/>
        </w:rPr>
        <w:t xml:space="preserve">presentato oggi </w:t>
      </w:r>
      <w:r w:rsidR="1AAEAFCF" w:rsidRPr="10C63038">
        <w:rPr>
          <w:rFonts w:ascii="Calibri" w:eastAsia="Calibri" w:hAnsi="Calibri" w:cs="Calibri"/>
          <w:sz w:val="22"/>
          <w:szCs w:val="22"/>
        </w:rPr>
        <w:t xml:space="preserve">a Roma. </w:t>
      </w:r>
    </w:p>
    <w:p w14:paraId="0E720265" w14:textId="31AF1381" w:rsidR="00827296" w:rsidRDefault="00827296" w:rsidP="10C63038">
      <w:pPr>
        <w:spacing w:after="0" w:line="240" w:lineRule="auto"/>
        <w:ind w:left="284"/>
        <w:jc w:val="both"/>
        <w:rPr>
          <w:rFonts w:ascii="Calibri" w:eastAsia="Calibri" w:hAnsi="Calibri" w:cs="Calibri"/>
          <w:sz w:val="22"/>
          <w:szCs w:val="22"/>
        </w:rPr>
      </w:pPr>
    </w:p>
    <w:p w14:paraId="2C4009B2" w14:textId="410FB58F" w:rsidR="00827296" w:rsidRDefault="25CFB80E" w:rsidP="7962A727">
      <w:pPr>
        <w:spacing w:after="0" w:line="240" w:lineRule="auto"/>
        <w:ind w:left="284"/>
        <w:jc w:val="both"/>
        <w:rPr>
          <w:rFonts w:ascii="Calibri" w:eastAsia="Calibri" w:hAnsi="Calibri" w:cs="Calibri"/>
          <w:sz w:val="22"/>
          <w:szCs w:val="22"/>
        </w:rPr>
      </w:pPr>
      <w:r w:rsidRPr="10C63038">
        <w:rPr>
          <w:rFonts w:ascii="Calibri" w:eastAsia="Calibri" w:hAnsi="Calibri" w:cs="Calibri"/>
          <w:sz w:val="22"/>
          <w:szCs w:val="22"/>
        </w:rPr>
        <w:t xml:space="preserve">Per il </w:t>
      </w:r>
      <w:r w:rsidR="47F73519" w:rsidRPr="10C63038">
        <w:rPr>
          <w:rFonts w:ascii="Calibri" w:eastAsia="Calibri" w:hAnsi="Calibri" w:cs="Calibri"/>
          <w:b/>
          <w:bCs/>
          <w:sz w:val="22"/>
          <w:szCs w:val="22"/>
        </w:rPr>
        <w:t xml:space="preserve">79% degli intervistati </w:t>
      </w:r>
      <w:r w:rsidR="5E50D806" w:rsidRPr="10C63038">
        <w:rPr>
          <w:rFonts w:ascii="Calibri" w:eastAsia="Calibri" w:hAnsi="Calibri" w:cs="Calibri"/>
          <w:b/>
          <w:bCs/>
          <w:sz w:val="22"/>
          <w:szCs w:val="22"/>
        </w:rPr>
        <w:t xml:space="preserve">la transizione ecologica </w:t>
      </w:r>
      <w:r w:rsidRPr="10C63038">
        <w:rPr>
          <w:rFonts w:ascii="Calibri" w:eastAsia="Calibri" w:hAnsi="Calibri" w:cs="Calibri"/>
          <w:b/>
          <w:bCs/>
          <w:sz w:val="22"/>
          <w:szCs w:val="22"/>
        </w:rPr>
        <w:t xml:space="preserve">porta con sé benefici ed elementi positivi. </w:t>
      </w:r>
      <w:r w:rsidR="47F73519" w:rsidRPr="10C63038">
        <w:rPr>
          <w:rFonts w:ascii="Calibri" w:eastAsia="Calibri" w:hAnsi="Calibri" w:cs="Calibri"/>
          <w:sz w:val="22"/>
          <w:szCs w:val="22"/>
        </w:rPr>
        <w:t>In particolare, per</w:t>
      </w:r>
      <w:r w:rsidR="47F73519" w:rsidRPr="10C63038">
        <w:rPr>
          <w:rFonts w:ascii="Calibri" w:eastAsia="Calibri" w:hAnsi="Calibri" w:cs="Calibri"/>
          <w:b/>
          <w:bCs/>
          <w:sz w:val="22"/>
          <w:szCs w:val="22"/>
        </w:rPr>
        <w:t xml:space="preserve"> il 34% è fondamentale per la salvaguardia del pianeta</w:t>
      </w:r>
      <w:r w:rsidR="5138CE40" w:rsidRPr="10C63038">
        <w:rPr>
          <w:rFonts w:ascii="Calibri" w:eastAsia="Calibri" w:hAnsi="Calibri" w:cs="Calibri"/>
          <w:b/>
          <w:bCs/>
          <w:sz w:val="22"/>
          <w:szCs w:val="22"/>
        </w:rPr>
        <w:t>;</w:t>
      </w:r>
      <w:r w:rsidR="47F73519" w:rsidRPr="10C63038">
        <w:rPr>
          <w:rFonts w:ascii="Calibri" w:eastAsia="Calibri" w:hAnsi="Calibri" w:cs="Calibri"/>
          <w:b/>
          <w:bCs/>
          <w:sz w:val="22"/>
          <w:szCs w:val="22"/>
        </w:rPr>
        <w:t xml:space="preserve"> </w:t>
      </w:r>
      <w:r w:rsidR="47F73519" w:rsidRPr="10C63038">
        <w:rPr>
          <w:rFonts w:ascii="Calibri" w:eastAsia="Calibri" w:hAnsi="Calibri" w:cs="Calibri"/>
          <w:sz w:val="22"/>
          <w:szCs w:val="22"/>
        </w:rPr>
        <w:t>per il</w:t>
      </w:r>
      <w:r w:rsidR="47F73519" w:rsidRPr="10C63038">
        <w:rPr>
          <w:rFonts w:ascii="Calibri" w:eastAsia="Calibri" w:hAnsi="Calibri" w:cs="Calibri"/>
          <w:b/>
          <w:bCs/>
          <w:sz w:val="22"/>
          <w:szCs w:val="22"/>
        </w:rPr>
        <w:t xml:space="preserve"> 24% è utile per abbassare il costo dell’energia/le bollette per famiglie e imprese</w:t>
      </w:r>
      <w:r w:rsidR="1FFB1D1C" w:rsidRPr="10C63038">
        <w:rPr>
          <w:rFonts w:ascii="Calibri" w:eastAsia="Calibri" w:hAnsi="Calibri" w:cs="Calibri"/>
          <w:b/>
          <w:bCs/>
          <w:sz w:val="22"/>
          <w:szCs w:val="22"/>
        </w:rPr>
        <w:t>;</w:t>
      </w:r>
      <w:r w:rsidR="47F73519" w:rsidRPr="10C63038">
        <w:rPr>
          <w:rFonts w:ascii="Calibri" w:eastAsia="Calibri" w:hAnsi="Calibri" w:cs="Calibri"/>
          <w:b/>
          <w:bCs/>
          <w:sz w:val="22"/>
          <w:szCs w:val="22"/>
        </w:rPr>
        <w:t xml:space="preserve"> </w:t>
      </w:r>
      <w:r w:rsidR="47F73519" w:rsidRPr="10C63038">
        <w:rPr>
          <w:rFonts w:ascii="Calibri" w:eastAsia="Calibri" w:hAnsi="Calibri" w:cs="Calibri"/>
          <w:sz w:val="22"/>
          <w:szCs w:val="22"/>
        </w:rPr>
        <w:t>per il</w:t>
      </w:r>
      <w:r w:rsidR="47F73519" w:rsidRPr="10C63038">
        <w:rPr>
          <w:rFonts w:ascii="Calibri" w:eastAsia="Calibri" w:hAnsi="Calibri" w:cs="Calibri"/>
          <w:b/>
          <w:bCs/>
          <w:sz w:val="22"/>
          <w:szCs w:val="22"/>
        </w:rPr>
        <w:t xml:space="preserve"> 22% è il futuro, le aziende che non lo comprendono prima o poi saranno fuori mercato, e porterà ad avere prodotti migliori, più sicuri per la salute</w:t>
      </w:r>
      <w:r w:rsidR="47F73519" w:rsidRPr="10C63038">
        <w:rPr>
          <w:rFonts w:ascii="Calibri" w:eastAsia="Calibri" w:hAnsi="Calibri" w:cs="Calibri"/>
          <w:sz w:val="22"/>
          <w:szCs w:val="22"/>
        </w:rPr>
        <w:t xml:space="preserve">. </w:t>
      </w:r>
      <w:r w:rsidR="557921F8" w:rsidRPr="10C63038">
        <w:rPr>
          <w:rFonts w:ascii="Calibri" w:eastAsia="Calibri" w:hAnsi="Calibri" w:cs="Calibri"/>
          <w:sz w:val="22"/>
          <w:szCs w:val="22"/>
        </w:rPr>
        <w:t xml:space="preserve">Resta alta l’attenzione sui </w:t>
      </w:r>
      <w:r w:rsidR="557921F8" w:rsidRPr="10C63038">
        <w:rPr>
          <w:rFonts w:ascii="Calibri" w:eastAsia="Calibri" w:hAnsi="Calibri" w:cs="Calibri"/>
          <w:b/>
          <w:bCs/>
          <w:sz w:val="22"/>
          <w:szCs w:val="22"/>
        </w:rPr>
        <w:t>green jobs</w:t>
      </w:r>
      <w:r w:rsidR="025F2708" w:rsidRPr="10C63038">
        <w:rPr>
          <w:rFonts w:ascii="Calibri" w:eastAsia="Calibri" w:hAnsi="Calibri" w:cs="Calibri"/>
          <w:b/>
          <w:bCs/>
          <w:sz w:val="22"/>
          <w:szCs w:val="22"/>
        </w:rPr>
        <w:t>:</w:t>
      </w:r>
      <w:r w:rsidR="557921F8" w:rsidRPr="10C63038">
        <w:rPr>
          <w:rFonts w:ascii="Calibri" w:eastAsia="Calibri" w:hAnsi="Calibri" w:cs="Calibri"/>
          <w:b/>
          <w:bCs/>
          <w:sz w:val="22"/>
          <w:szCs w:val="22"/>
        </w:rPr>
        <w:t xml:space="preserve"> il 40% degli intervistati ritiene che aumenteranno</w:t>
      </w:r>
      <w:r w:rsidR="18B18A3D" w:rsidRPr="10C63038">
        <w:rPr>
          <w:rFonts w:ascii="Calibri" w:eastAsia="Calibri" w:hAnsi="Calibri" w:cs="Calibri"/>
          <w:b/>
          <w:bCs/>
          <w:sz w:val="22"/>
          <w:szCs w:val="22"/>
        </w:rPr>
        <w:t xml:space="preserve"> </w:t>
      </w:r>
      <w:r w:rsidR="18B18A3D" w:rsidRPr="10C63038">
        <w:rPr>
          <w:rFonts w:ascii="Calibri" w:eastAsia="Calibri" w:hAnsi="Calibri" w:cs="Calibri"/>
          <w:sz w:val="22"/>
          <w:szCs w:val="22"/>
        </w:rPr>
        <w:t>(la percentuale sale al 61% tra chi conosce l’economia circolare)</w:t>
      </w:r>
      <w:r w:rsidR="6011A247" w:rsidRPr="10C63038">
        <w:rPr>
          <w:rFonts w:ascii="Calibri" w:eastAsia="Calibri" w:hAnsi="Calibri" w:cs="Calibri"/>
          <w:sz w:val="22"/>
          <w:szCs w:val="22"/>
        </w:rPr>
        <w:t xml:space="preserve">, mentre il 14% pensa che </w:t>
      </w:r>
      <w:r w:rsidR="7565BACF" w:rsidRPr="10C63038">
        <w:rPr>
          <w:rFonts w:ascii="Calibri" w:eastAsia="Calibri" w:hAnsi="Calibri" w:cs="Calibri"/>
          <w:sz w:val="22"/>
          <w:szCs w:val="22"/>
        </w:rPr>
        <w:t>diminuiranno</w:t>
      </w:r>
      <w:r w:rsidR="6011A247" w:rsidRPr="10C63038">
        <w:rPr>
          <w:rFonts w:ascii="Calibri" w:eastAsia="Calibri" w:hAnsi="Calibri" w:cs="Calibri"/>
          <w:sz w:val="22"/>
          <w:szCs w:val="22"/>
        </w:rPr>
        <w:t>.</w:t>
      </w:r>
    </w:p>
    <w:p w14:paraId="6A99F3C3" w14:textId="6AAC1AFC" w:rsidR="7962A727" w:rsidRDefault="7962A727" w:rsidP="10C63038">
      <w:pPr>
        <w:spacing w:after="0" w:line="240" w:lineRule="auto"/>
        <w:ind w:left="284"/>
        <w:jc w:val="both"/>
        <w:rPr>
          <w:rFonts w:ascii="Calibri" w:eastAsia="Calibri" w:hAnsi="Calibri" w:cs="Calibri"/>
          <w:sz w:val="16"/>
          <w:szCs w:val="16"/>
        </w:rPr>
      </w:pPr>
    </w:p>
    <w:p w14:paraId="1E3D845C" w14:textId="3B155474" w:rsidR="00665C54" w:rsidRDefault="45390879" w:rsidP="10C63038">
      <w:pPr>
        <w:spacing w:after="0" w:line="240" w:lineRule="auto"/>
        <w:ind w:left="284"/>
        <w:jc w:val="both"/>
        <w:rPr>
          <w:rFonts w:ascii="Calibri" w:eastAsia="Calibri" w:hAnsi="Calibri" w:cs="Calibri"/>
          <w:sz w:val="22"/>
          <w:szCs w:val="22"/>
        </w:rPr>
      </w:pPr>
      <w:r w:rsidRPr="10C63038">
        <w:rPr>
          <w:rFonts w:ascii="Calibri" w:eastAsia="Calibri" w:hAnsi="Calibri" w:cs="Calibri"/>
          <w:b/>
          <w:bCs/>
          <w:sz w:val="22"/>
          <w:szCs w:val="22"/>
        </w:rPr>
        <w:t>Sull’</w:t>
      </w:r>
      <w:r w:rsidR="157FD127" w:rsidRPr="10C63038">
        <w:rPr>
          <w:rFonts w:ascii="Calibri" w:eastAsia="Calibri" w:hAnsi="Calibri" w:cs="Calibri"/>
          <w:b/>
          <w:bCs/>
          <w:sz w:val="22"/>
          <w:szCs w:val="22"/>
        </w:rPr>
        <w:t>energia</w:t>
      </w:r>
      <w:r w:rsidR="23C6A91C" w:rsidRPr="10C63038">
        <w:rPr>
          <w:rFonts w:ascii="Calibri" w:eastAsia="Calibri" w:hAnsi="Calibri" w:cs="Calibri"/>
          <w:b/>
          <w:bCs/>
          <w:sz w:val="22"/>
          <w:szCs w:val="22"/>
        </w:rPr>
        <w:t xml:space="preserve"> rinnovabile i cittadini hanno le idee chiare. </w:t>
      </w:r>
      <w:r w:rsidR="5E50D806" w:rsidRPr="10C63038">
        <w:rPr>
          <w:rFonts w:ascii="Calibri" w:eastAsia="Calibri" w:hAnsi="Calibri" w:cs="Calibri"/>
          <w:b/>
          <w:bCs/>
          <w:sz w:val="22"/>
          <w:szCs w:val="22"/>
        </w:rPr>
        <w:t>Pe</w:t>
      </w:r>
      <w:r w:rsidR="54A6C183" w:rsidRPr="10C63038">
        <w:rPr>
          <w:rFonts w:ascii="Calibri" w:eastAsia="Calibri" w:hAnsi="Calibri" w:cs="Calibri"/>
          <w:b/>
          <w:bCs/>
          <w:sz w:val="22"/>
          <w:szCs w:val="22"/>
        </w:rPr>
        <w:t>r il 47% degli intervistati</w:t>
      </w:r>
      <w:r w:rsidR="5E50D806" w:rsidRPr="10C63038">
        <w:rPr>
          <w:rFonts w:ascii="Calibri" w:eastAsia="Calibri" w:hAnsi="Calibri" w:cs="Calibri"/>
          <w:b/>
          <w:bCs/>
          <w:sz w:val="22"/>
          <w:szCs w:val="22"/>
        </w:rPr>
        <w:t>,</w:t>
      </w:r>
      <w:r w:rsidR="54A6C183" w:rsidRPr="10C63038">
        <w:rPr>
          <w:rFonts w:ascii="Calibri" w:eastAsia="Calibri" w:hAnsi="Calibri" w:cs="Calibri"/>
          <w:b/>
          <w:bCs/>
          <w:sz w:val="22"/>
          <w:szCs w:val="22"/>
        </w:rPr>
        <w:t xml:space="preserve"> il Governo deve incentivare l’impiego delle fonti pulite</w:t>
      </w:r>
      <w:r w:rsidR="7AAA185A" w:rsidRPr="10C63038">
        <w:rPr>
          <w:rFonts w:ascii="Calibri" w:eastAsia="Calibri" w:hAnsi="Calibri" w:cs="Calibri"/>
          <w:sz w:val="22"/>
          <w:szCs w:val="22"/>
        </w:rPr>
        <w:t>, mentre</w:t>
      </w:r>
      <w:r w:rsidR="54A6C183" w:rsidRPr="10C63038">
        <w:rPr>
          <w:rFonts w:ascii="Calibri" w:eastAsia="Calibri" w:hAnsi="Calibri" w:cs="Calibri"/>
          <w:sz w:val="22"/>
          <w:szCs w:val="22"/>
        </w:rPr>
        <w:t xml:space="preserve"> per il 36% </w:t>
      </w:r>
      <w:r w:rsidR="69389A20" w:rsidRPr="10C63038">
        <w:rPr>
          <w:rFonts w:ascii="Calibri" w:eastAsia="Calibri" w:hAnsi="Calibri" w:cs="Calibri"/>
          <w:sz w:val="22"/>
          <w:szCs w:val="22"/>
        </w:rPr>
        <w:t xml:space="preserve">del campione intervistato </w:t>
      </w:r>
      <w:r w:rsidR="54A6C183" w:rsidRPr="10C63038">
        <w:rPr>
          <w:rFonts w:ascii="Calibri" w:eastAsia="Calibri" w:hAnsi="Calibri" w:cs="Calibri"/>
          <w:sz w:val="22"/>
          <w:szCs w:val="22"/>
        </w:rPr>
        <w:t>le amministrazioni devono semplificare l’iter autorizzativo degli impianti di energie rinnovabili</w:t>
      </w:r>
      <w:r w:rsidR="4DA35581" w:rsidRPr="10C63038">
        <w:rPr>
          <w:rFonts w:ascii="Calibri" w:eastAsia="Calibri" w:hAnsi="Calibri" w:cs="Calibri"/>
          <w:sz w:val="22"/>
          <w:szCs w:val="22"/>
        </w:rPr>
        <w:t>.</w:t>
      </w:r>
      <w:r w:rsidR="54A6C183" w:rsidRPr="10C63038">
        <w:rPr>
          <w:rFonts w:ascii="Calibri" w:eastAsia="Calibri" w:hAnsi="Calibri" w:cs="Calibri"/>
          <w:sz w:val="22"/>
          <w:szCs w:val="22"/>
        </w:rPr>
        <w:t xml:space="preserve"> </w:t>
      </w:r>
      <w:r w:rsidR="454680F1" w:rsidRPr="10C63038">
        <w:rPr>
          <w:rFonts w:ascii="Calibri" w:eastAsia="Calibri" w:hAnsi="Calibri" w:cs="Calibri"/>
          <w:b/>
          <w:bCs/>
          <w:sz w:val="22"/>
          <w:szCs w:val="22"/>
        </w:rPr>
        <w:t>Il campione boccia pesantemente il ritorno del nucleare in Italia</w:t>
      </w:r>
      <w:r w:rsidR="454680F1" w:rsidRPr="10C63038">
        <w:rPr>
          <w:rFonts w:ascii="Calibri" w:eastAsia="Calibri" w:hAnsi="Calibri" w:cs="Calibri"/>
          <w:sz w:val="22"/>
          <w:szCs w:val="22"/>
        </w:rPr>
        <w:t xml:space="preserve">. </w:t>
      </w:r>
      <w:r w:rsidR="454680F1" w:rsidRPr="10C63038">
        <w:rPr>
          <w:rFonts w:ascii="Calibri" w:eastAsia="Calibri" w:hAnsi="Calibri" w:cs="Calibri"/>
          <w:b/>
          <w:bCs/>
          <w:sz w:val="22"/>
          <w:szCs w:val="22"/>
        </w:rPr>
        <w:t xml:space="preserve">La stragrande maggioranza del campione, </w:t>
      </w:r>
      <w:r w:rsidR="160ABD05" w:rsidRPr="10C63038">
        <w:rPr>
          <w:rFonts w:ascii="Calibri" w:eastAsia="Calibri" w:hAnsi="Calibri" w:cs="Calibri"/>
          <w:b/>
          <w:bCs/>
          <w:sz w:val="22"/>
          <w:szCs w:val="22"/>
        </w:rPr>
        <w:t>il 91</w:t>
      </w:r>
      <w:r w:rsidR="454680F1" w:rsidRPr="10C63038">
        <w:rPr>
          <w:rFonts w:ascii="Calibri" w:eastAsia="Calibri" w:hAnsi="Calibri" w:cs="Calibri"/>
          <w:b/>
          <w:bCs/>
          <w:sz w:val="22"/>
          <w:szCs w:val="22"/>
        </w:rPr>
        <w:t xml:space="preserve">%, non vuole centrali nelle vicinanze: </w:t>
      </w:r>
      <w:r w:rsidR="454680F1" w:rsidRPr="10C63038">
        <w:rPr>
          <w:rFonts w:ascii="Calibri" w:eastAsia="Calibri" w:hAnsi="Calibri" w:cs="Calibri"/>
          <w:sz w:val="22"/>
          <w:szCs w:val="22"/>
        </w:rPr>
        <w:t xml:space="preserve">il </w:t>
      </w:r>
      <w:r w:rsidR="4FB993FF" w:rsidRPr="10C63038">
        <w:rPr>
          <w:rFonts w:ascii="Calibri" w:eastAsia="Calibri" w:hAnsi="Calibri" w:cs="Calibri"/>
          <w:sz w:val="22"/>
          <w:szCs w:val="22"/>
        </w:rPr>
        <w:t>39</w:t>
      </w:r>
      <w:r w:rsidR="454680F1" w:rsidRPr="10C63038">
        <w:rPr>
          <w:rFonts w:ascii="Calibri" w:eastAsia="Calibri" w:hAnsi="Calibri" w:cs="Calibri"/>
          <w:sz w:val="22"/>
          <w:szCs w:val="22"/>
        </w:rPr>
        <w:t xml:space="preserve">% non le vuole per niente, mentre il </w:t>
      </w:r>
      <w:r w:rsidR="2DA595E2" w:rsidRPr="10C63038">
        <w:rPr>
          <w:rFonts w:ascii="Calibri" w:eastAsia="Calibri" w:hAnsi="Calibri" w:cs="Calibri"/>
          <w:sz w:val="22"/>
          <w:szCs w:val="22"/>
        </w:rPr>
        <w:t>29</w:t>
      </w:r>
      <w:r w:rsidR="454680F1" w:rsidRPr="10C63038">
        <w:rPr>
          <w:rFonts w:ascii="Calibri" w:eastAsia="Calibri" w:hAnsi="Calibri" w:cs="Calibri"/>
          <w:sz w:val="22"/>
          <w:szCs w:val="22"/>
        </w:rPr>
        <w:t xml:space="preserve">% le vuole almeno a 100 km di distanza, il </w:t>
      </w:r>
      <w:r w:rsidR="75623D75" w:rsidRPr="10C63038">
        <w:rPr>
          <w:rFonts w:ascii="Calibri" w:eastAsia="Calibri" w:hAnsi="Calibri" w:cs="Calibri"/>
          <w:sz w:val="22"/>
          <w:szCs w:val="22"/>
        </w:rPr>
        <w:t>23</w:t>
      </w:r>
      <w:r w:rsidR="454680F1" w:rsidRPr="10C63038">
        <w:rPr>
          <w:rFonts w:ascii="Calibri" w:eastAsia="Calibri" w:hAnsi="Calibri" w:cs="Calibri"/>
          <w:sz w:val="22"/>
          <w:szCs w:val="22"/>
        </w:rPr>
        <w:t>% ad almeno 50 km. E i potenziali benefici della produzione di energia dall’atomo sarebbero troppo tardivi (per il 37% degli intervistati potrebbero arrivare in 20 anni), mentre il 25% ritiene che non ci saranno mai, perché i costi sono incalcolabili.</w:t>
      </w:r>
      <w:r w:rsidR="61CB5C3E" w:rsidRPr="10C63038">
        <w:rPr>
          <w:rFonts w:ascii="Calibri" w:eastAsia="Calibri" w:hAnsi="Calibri" w:cs="Calibri"/>
          <w:sz w:val="22"/>
          <w:szCs w:val="22"/>
        </w:rPr>
        <w:t xml:space="preserve"> </w:t>
      </w:r>
      <w:r w:rsidR="454680F1" w:rsidRPr="10C63038">
        <w:rPr>
          <w:rFonts w:ascii="Calibri" w:eastAsia="Calibri" w:hAnsi="Calibri" w:cs="Calibri"/>
          <w:b/>
          <w:bCs/>
          <w:sz w:val="22"/>
          <w:szCs w:val="22"/>
        </w:rPr>
        <w:t>C’è</w:t>
      </w:r>
      <w:r w:rsidR="78D94F2B" w:rsidRPr="10C63038">
        <w:rPr>
          <w:rFonts w:ascii="Calibri" w:eastAsia="Calibri" w:hAnsi="Calibri" w:cs="Calibri"/>
          <w:b/>
          <w:bCs/>
          <w:sz w:val="22"/>
          <w:szCs w:val="22"/>
        </w:rPr>
        <w:t>,</w:t>
      </w:r>
      <w:r w:rsidR="454680F1" w:rsidRPr="10C63038">
        <w:rPr>
          <w:rFonts w:ascii="Calibri" w:eastAsia="Calibri" w:hAnsi="Calibri" w:cs="Calibri"/>
          <w:b/>
          <w:bCs/>
          <w:sz w:val="22"/>
          <w:szCs w:val="22"/>
        </w:rPr>
        <w:t xml:space="preserve"> </w:t>
      </w:r>
      <w:r w:rsidR="665147ED" w:rsidRPr="10C63038">
        <w:rPr>
          <w:rFonts w:ascii="Calibri" w:eastAsia="Calibri" w:hAnsi="Calibri" w:cs="Calibri"/>
          <w:b/>
          <w:bCs/>
          <w:sz w:val="22"/>
          <w:szCs w:val="22"/>
        </w:rPr>
        <w:t>infine</w:t>
      </w:r>
      <w:r w:rsidR="4A71700E" w:rsidRPr="10C63038">
        <w:rPr>
          <w:rFonts w:ascii="Calibri" w:eastAsia="Calibri" w:hAnsi="Calibri" w:cs="Calibri"/>
          <w:b/>
          <w:bCs/>
          <w:sz w:val="22"/>
          <w:szCs w:val="22"/>
        </w:rPr>
        <w:t>,</w:t>
      </w:r>
      <w:r w:rsidR="665147ED" w:rsidRPr="10C63038">
        <w:rPr>
          <w:rFonts w:ascii="Calibri" w:eastAsia="Calibri" w:hAnsi="Calibri" w:cs="Calibri"/>
          <w:b/>
          <w:bCs/>
          <w:sz w:val="22"/>
          <w:szCs w:val="22"/>
        </w:rPr>
        <w:t xml:space="preserve"> </w:t>
      </w:r>
      <w:r w:rsidR="454680F1" w:rsidRPr="10C63038">
        <w:rPr>
          <w:rFonts w:ascii="Calibri" w:eastAsia="Calibri" w:hAnsi="Calibri" w:cs="Calibri"/>
          <w:b/>
          <w:bCs/>
          <w:sz w:val="22"/>
          <w:szCs w:val="22"/>
        </w:rPr>
        <w:t>una percezione sbagliata sulla leadership italiana a proposito di circolarità delle produzioni</w:t>
      </w:r>
      <w:r w:rsidR="454680F1" w:rsidRPr="10C63038">
        <w:rPr>
          <w:rFonts w:ascii="Calibri" w:eastAsia="Calibri" w:hAnsi="Calibri" w:cs="Calibri"/>
          <w:sz w:val="22"/>
          <w:szCs w:val="22"/>
        </w:rPr>
        <w:t>. Solo il 16% del campione ritiene giustamente che le prestazioni italiane sull’economia circolare siano superiori alla media europea, mentre il 37% pensa erroneamente che il Paese sia sotto agli standard dell’Europa.</w:t>
      </w:r>
    </w:p>
    <w:p w14:paraId="3E653091" w14:textId="3C96FEF8" w:rsidR="00665C54" w:rsidRDefault="00665C54" w:rsidP="10C63038">
      <w:pPr>
        <w:spacing w:after="0" w:line="240" w:lineRule="auto"/>
        <w:ind w:left="284"/>
        <w:jc w:val="both"/>
        <w:rPr>
          <w:rFonts w:ascii="Calibri" w:eastAsia="Calibri" w:hAnsi="Calibri" w:cs="Calibri"/>
          <w:sz w:val="16"/>
          <w:szCs w:val="16"/>
        </w:rPr>
      </w:pPr>
    </w:p>
    <w:p w14:paraId="63D3A071" w14:textId="5E5427BC" w:rsidR="001A3BBC" w:rsidRDefault="62C4102C" w:rsidP="00A86449">
      <w:pPr>
        <w:spacing w:after="0" w:line="240" w:lineRule="auto"/>
        <w:ind w:left="284"/>
        <w:jc w:val="both"/>
        <w:rPr>
          <w:rFonts w:ascii="Calibri" w:hAnsi="Calibri" w:cs="Calibri"/>
          <w:b/>
          <w:bCs/>
          <w:sz w:val="22"/>
          <w:szCs w:val="22"/>
        </w:rPr>
      </w:pPr>
      <w:r w:rsidRPr="10C63038">
        <w:rPr>
          <w:rFonts w:ascii="Calibri" w:eastAsia="Calibri" w:hAnsi="Calibri" w:cs="Calibri"/>
          <w:b/>
          <w:bCs/>
          <w:sz w:val="22"/>
          <w:szCs w:val="22"/>
        </w:rPr>
        <w:t xml:space="preserve">Proposte </w:t>
      </w:r>
      <w:proofErr w:type="spellStart"/>
      <w:r w:rsidRPr="10C63038">
        <w:rPr>
          <w:rFonts w:ascii="Calibri" w:eastAsia="Calibri" w:hAnsi="Calibri" w:cs="Calibri"/>
          <w:b/>
          <w:bCs/>
          <w:sz w:val="22"/>
          <w:szCs w:val="22"/>
        </w:rPr>
        <w:t>Clean</w:t>
      </w:r>
      <w:proofErr w:type="spellEnd"/>
      <w:r w:rsidRPr="10C63038">
        <w:rPr>
          <w:rFonts w:ascii="Calibri" w:eastAsia="Calibri" w:hAnsi="Calibri" w:cs="Calibri"/>
          <w:b/>
          <w:bCs/>
          <w:sz w:val="22"/>
          <w:szCs w:val="22"/>
        </w:rPr>
        <w:t xml:space="preserve"> Industrial Deal made in </w:t>
      </w:r>
      <w:proofErr w:type="spellStart"/>
      <w:r w:rsidRPr="10C63038">
        <w:rPr>
          <w:rFonts w:ascii="Calibri" w:eastAsia="Calibri" w:hAnsi="Calibri" w:cs="Calibri"/>
          <w:b/>
          <w:bCs/>
          <w:sz w:val="22"/>
          <w:szCs w:val="22"/>
        </w:rPr>
        <w:t>Italy</w:t>
      </w:r>
      <w:proofErr w:type="spellEnd"/>
      <w:r w:rsidR="2928DC05" w:rsidRPr="10C63038">
        <w:rPr>
          <w:rFonts w:ascii="Calibri" w:eastAsia="Calibri" w:hAnsi="Calibri" w:cs="Calibri"/>
          <w:b/>
          <w:bCs/>
          <w:sz w:val="22"/>
          <w:szCs w:val="22"/>
        </w:rPr>
        <w:t xml:space="preserve"> sull’economia circolare</w:t>
      </w:r>
      <w:r w:rsidRPr="10C63038">
        <w:rPr>
          <w:rFonts w:ascii="Calibri" w:eastAsia="Calibri" w:hAnsi="Calibri" w:cs="Calibri"/>
          <w:b/>
          <w:bCs/>
          <w:sz w:val="22"/>
          <w:szCs w:val="22"/>
        </w:rPr>
        <w:t xml:space="preserve">: </w:t>
      </w:r>
      <w:r w:rsidR="6101430D" w:rsidRPr="10C63038">
        <w:rPr>
          <w:rFonts w:ascii="Calibri" w:eastAsia="Calibri" w:hAnsi="Calibri" w:cs="Calibri"/>
          <w:sz w:val="22"/>
          <w:szCs w:val="22"/>
        </w:rPr>
        <w:t>L’</w:t>
      </w:r>
      <w:proofErr w:type="spellStart"/>
      <w:r w:rsidR="6101430D" w:rsidRPr="10C63038">
        <w:rPr>
          <w:rFonts w:ascii="Calibri" w:eastAsia="Calibri" w:hAnsi="Calibri" w:cs="Calibri"/>
          <w:sz w:val="22"/>
          <w:szCs w:val="22"/>
        </w:rPr>
        <w:t>Ecoforum</w:t>
      </w:r>
      <w:proofErr w:type="spellEnd"/>
      <w:r w:rsidR="6101430D" w:rsidRPr="10C63038">
        <w:rPr>
          <w:rFonts w:ascii="Calibri" w:eastAsia="Calibri" w:hAnsi="Calibri" w:cs="Calibri"/>
          <w:sz w:val="22"/>
          <w:szCs w:val="22"/>
        </w:rPr>
        <w:t xml:space="preserve"> è stata anche l’occasione per fare</w:t>
      </w:r>
      <w:r w:rsidR="64C34B00" w:rsidRPr="10C63038">
        <w:rPr>
          <w:rFonts w:ascii="Calibri" w:eastAsia="Calibri" w:hAnsi="Calibri" w:cs="Calibri"/>
          <w:sz w:val="22"/>
          <w:szCs w:val="22"/>
        </w:rPr>
        <w:t xml:space="preserve"> </w:t>
      </w:r>
      <w:r w:rsidR="64C34B00" w:rsidRPr="10C63038">
        <w:rPr>
          <w:rFonts w:ascii="Calibri" w:eastAsia="Calibri" w:hAnsi="Calibri" w:cs="Calibri"/>
          <w:b/>
          <w:bCs/>
          <w:sz w:val="22"/>
          <w:szCs w:val="22"/>
        </w:rPr>
        <w:t>tre proposte</w:t>
      </w:r>
      <w:r w:rsidR="0A2C1784" w:rsidRPr="10C63038">
        <w:rPr>
          <w:rFonts w:ascii="Calibri" w:eastAsia="Calibri" w:hAnsi="Calibri" w:cs="Calibri"/>
          <w:b/>
          <w:bCs/>
          <w:sz w:val="22"/>
          <w:szCs w:val="22"/>
        </w:rPr>
        <w:t xml:space="preserve"> </w:t>
      </w:r>
      <w:r w:rsidR="25BF09B8" w:rsidRPr="10C63038">
        <w:rPr>
          <w:rFonts w:ascii="Calibri" w:eastAsia="Calibri" w:hAnsi="Calibri" w:cs="Calibri"/>
          <w:b/>
          <w:bCs/>
          <w:sz w:val="22"/>
          <w:szCs w:val="22"/>
        </w:rPr>
        <w:t>al Governo Meloni</w:t>
      </w:r>
      <w:r w:rsidR="4A8BB53A" w:rsidRPr="10C63038">
        <w:rPr>
          <w:rFonts w:ascii="Calibri" w:eastAsia="Calibri" w:hAnsi="Calibri" w:cs="Calibri"/>
          <w:b/>
          <w:bCs/>
          <w:sz w:val="22"/>
          <w:szCs w:val="22"/>
        </w:rPr>
        <w:t xml:space="preserve"> </w:t>
      </w:r>
      <w:r w:rsidR="25BF09B8" w:rsidRPr="10C63038">
        <w:rPr>
          <w:rFonts w:ascii="Calibri" w:eastAsia="Calibri" w:hAnsi="Calibri" w:cs="Calibri"/>
          <w:b/>
          <w:bCs/>
          <w:sz w:val="22"/>
          <w:szCs w:val="22"/>
        </w:rPr>
        <w:t xml:space="preserve">per un </w:t>
      </w:r>
      <w:proofErr w:type="spellStart"/>
      <w:r w:rsidR="656FA2D7" w:rsidRPr="10C63038">
        <w:rPr>
          <w:rFonts w:ascii="Calibri" w:eastAsia="Calibri" w:hAnsi="Calibri" w:cs="Calibri"/>
          <w:b/>
          <w:bCs/>
          <w:sz w:val="22"/>
          <w:szCs w:val="22"/>
        </w:rPr>
        <w:t>Clean</w:t>
      </w:r>
      <w:proofErr w:type="spellEnd"/>
      <w:r w:rsidR="656FA2D7" w:rsidRPr="10C63038">
        <w:rPr>
          <w:rFonts w:ascii="Calibri" w:eastAsia="Calibri" w:hAnsi="Calibri" w:cs="Calibri"/>
          <w:b/>
          <w:bCs/>
          <w:sz w:val="22"/>
          <w:szCs w:val="22"/>
        </w:rPr>
        <w:t xml:space="preserve"> Industrial Deal made in </w:t>
      </w:r>
      <w:proofErr w:type="spellStart"/>
      <w:r w:rsidR="656FA2D7" w:rsidRPr="10C63038">
        <w:rPr>
          <w:rFonts w:ascii="Calibri" w:eastAsia="Calibri" w:hAnsi="Calibri" w:cs="Calibri"/>
          <w:b/>
          <w:bCs/>
          <w:sz w:val="22"/>
          <w:szCs w:val="22"/>
        </w:rPr>
        <w:t>Italy</w:t>
      </w:r>
      <w:proofErr w:type="spellEnd"/>
      <w:r w:rsidR="25BF09B8" w:rsidRPr="10C63038">
        <w:rPr>
          <w:rFonts w:ascii="Calibri" w:eastAsia="Calibri" w:hAnsi="Calibri" w:cs="Calibri"/>
          <w:b/>
          <w:bCs/>
          <w:sz w:val="22"/>
          <w:szCs w:val="22"/>
        </w:rPr>
        <w:t xml:space="preserve"> davvero competitivo e che metta al centro l’economia circolare. </w:t>
      </w:r>
      <w:r w:rsidR="17C8EEF7" w:rsidRPr="10C63038">
        <w:rPr>
          <w:rFonts w:ascii="Calibri" w:eastAsia="Calibri" w:hAnsi="Calibri" w:cs="Calibri"/>
          <w:b/>
          <w:bCs/>
          <w:sz w:val="22"/>
          <w:szCs w:val="22"/>
        </w:rPr>
        <w:t xml:space="preserve">In sintesi, </w:t>
      </w:r>
      <w:r w:rsidR="6DCB1DF2" w:rsidRPr="10C63038">
        <w:rPr>
          <w:rFonts w:ascii="Calibri" w:eastAsia="Calibri" w:hAnsi="Calibri" w:cs="Calibri"/>
          <w:b/>
          <w:bCs/>
          <w:sz w:val="22"/>
          <w:szCs w:val="22"/>
        </w:rPr>
        <w:t xml:space="preserve">1) </w:t>
      </w:r>
      <w:r w:rsidR="349909A6" w:rsidRPr="10C63038">
        <w:rPr>
          <w:rFonts w:ascii="Calibri" w:eastAsia="Calibri" w:hAnsi="Calibri" w:cs="Calibri"/>
          <w:b/>
          <w:bCs/>
          <w:sz w:val="22"/>
          <w:szCs w:val="22"/>
        </w:rPr>
        <w:t xml:space="preserve">occorre </w:t>
      </w:r>
      <w:r w:rsidR="7953FF55" w:rsidRPr="10C63038">
        <w:rPr>
          <w:rFonts w:ascii="Calibri" w:hAnsi="Calibri" w:cs="Calibri"/>
          <w:b/>
          <w:bCs/>
          <w:sz w:val="22"/>
          <w:szCs w:val="22"/>
        </w:rPr>
        <w:t>velocizzare gli iter di autorizzazione e realizzazione degli interventi previsti dal PNRR</w:t>
      </w:r>
      <w:r w:rsidR="7953FF55" w:rsidRPr="10C63038">
        <w:rPr>
          <w:rFonts w:ascii="Calibri" w:hAnsi="Calibri" w:cs="Calibri"/>
          <w:sz w:val="22"/>
          <w:szCs w:val="22"/>
        </w:rPr>
        <w:t xml:space="preserve"> - Missione 2, Componente 1, Misura 1</w:t>
      </w:r>
      <w:r w:rsidR="26C1B4A6" w:rsidRPr="10C63038">
        <w:rPr>
          <w:rFonts w:ascii="Calibri" w:hAnsi="Calibri" w:cs="Calibri"/>
          <w:sz w:val="22"/>
          <w:szCs w:val="22"/>
        </w:rPr>
        <w:t xml:space="preserve">, </w:t>
      </w:r>
      <w:r w:rsidR="7953FF55" w:rsidRPr="10C63038">
        <w:rPr>
          <w:rFonts w:ascii="Calibri" w:hAnsi="Calibri" w:cs="Calibri"/>
          <w:sz w:val="22"/>
          <w:szCs w:val="22"/>
        </w:rPr>
        <w:t>dalle strutture a servizio del miglioramento della raccolta differenziata agli impianti di riciclo</w:t>
      </w:r>
      <w:r w:rsidR="77836054" w:rsidRPr="10C63038">
        <w:rPr>
          <w:rFonts w:ascii="Calibri" w:hAnsi="Calibri" w:cs="Calibri"/>
          <w:sz w:val="22"/>
          <w:szCs w:val="22"/>
        </w:rPr>
        <w:t xml:space="preserve">, </w:t>
      </w:r>
      <w:r w:rsidR="160B21BF" w:rsidRPr="10C63038">
        <w:rPr>
          <w:rFonts w:ascii="Calibri" w:eastAsia="Calibri" w:hAnsi="Calibri" w:cs="Calibri"/>
          <w:b/>
          <w:bCs/>
          <w:sz w:val="22"/>
          <w:szCs w:val="22"/>
        </w:rPr>
        <w:t xml:space="preserve">2) </w:t>
      </w:r>
      <w:r w:rsidR="771B3DE0" w:rsidRPr="10C63038">
        <w:rPr>
          <w:rFonts w:ascii="Calibri" w:eastAsia="Calibri" w:hAnsi="Calibri" w:cs="Calibri"/>
          <w:sz w:val="22"/>
          <w:szCs w:val="22"/>
        </w:rPr>
        <w:t xml:space="preserve">semplificare </w:t>
      </w:r>
      <w:r w:rsidR="7953FF55" w:rsidRPr="10C63038">
        <w:rPr>
          <w:rFonts w:ascii="Calibri" w:hAnsi="Calibri" w:cs="Calibri"/>
          <w:b/>
          <w:bCs/>
          <w:sz w:val="22"/>
          <w:szCs w:val="22"/>
        </w:rPr>
        <w:t xml:space="preserve">l’iter tortuoso di approvazione dei decreti </w:t>
      </w:r>
      <w:r w:rsidR="7953FF55" w:rsidRPr="10C63038">
        <w:rPr>
          <w:rFonts w:ascii="Calibri" w:hAnsi="Calibri" w:cs="Calibri"/>
          <w:b/>
          <w:bCs/>
          <w:i/>
          <w:iCs/>
          <w:sz w:val="22"/>
          <w:szCs w:val="22"/>
        </w:rPr>
        <w:t>End Of Waste (EOW)</w:t>
      </w:r>
      <w:r w:rsidR="7953FF55" w:rsidRPr="10C63038">
        <w:rPr>
          <w:rFonts w:ascii="Calibri" w:hAnsi="Calibri" w:cs="Calibri"/>
          <w:sz w:val="22"/>
          <w:szCs w:val="22"/>
        </w:rPr>
        <w:t xml:space="preserve">, fondamentali per garantire il recupero di materie prime seconde in un nuovo ciclo produttivo, inserendo sistemi di consultazione maggiormente accessibili. </w:t>
      </w:r>
      <w:r w:rsidR="025C36BD" w:rsidRPr="10C63038">
        <w:rPr>
          <w:rFonts w:ascii="Calibri" w:hAnsi="Calibri" w:cs="Calibri"/>
          <w:b/>
          <w:bCs/>
          <w:sz w:val="22"/>
          <w:szCs w:val="22"/>
        </w:rPr>
        <w:t>3)</w:t>
      </w:r>
      <w:r w:rsidR="6F714CC7" w:rsidRPr="10C63038">
        <w:rPr>
          <w:rFonts w:ascii="Calibri" w:hAnsi="Calibri" w:cs="Calibri"/>
          <w:b/>
          <w:bCs/>
          <w:sz w:val="22"/>
          <w:szCs w:val="22"/>
        </w:rPr>
        <w:t xml:space="preserve"> </w:t>
      </w:r>
      <w:r w:rsidR="7953FF55" w:rsidRPr="10C63038">
        <w:rPr>
          <w:rFonts w:ascii="Calibri" w:hAnsi="Calibri" w:cs="Calibri"/>
          <w:b/>
          <w:bCs/>
          <w:sz w:val="22"/>
          <w:szCs w:val="22"/>
        </w:rPr>
        <w:t>potenzia</w:t>
      </w:r>
      <w:r w:rsidR="771B3DE0" w:rsidRPr="10C63038">
        <w:rPr>
          <w:rFonts w:ascii="Calibri" w:hAnsi="Calibri" w:cs="Calibri"/>
          <w:b/>
          <w:bCs/>
          <w:sz w:val="22"/>
          <w:szCs w:val="22"/>
        </w:rPr>
        <w:t xml:space="preserve">re </w:t>
      </w:r>
      <w:r w:rsidR="7953FF55" w:rsidRPr="10C63038">
        <w:rPr>
          <w:rFonts w:ascii="Calibri" w:hAnsi="Calibri" w:cs="Calibri"/>
          <w:b/>
          <w:bCs/>
          <w:sz w:val="22"/>
          <w:szCs w:val="22"/>
        </w:rPr>
        <w:t xml:space="preserve">i controlli </w:t>
      </w:r>
      <w:r w:rsidR="7953FF55" w:rsidRPr="10C63038">
        <w:rPr>
          <w:rFonts w:ascii="Calibri" w:hAnsi="Calibri" w:cs="Calibri"/>
          <w:b/>
          <w:bCs/>
          <w:sz w:val="22"/>
          <w:szCs w:val="22"/>
        </w:rPr>
        <w:lastRenderedPageBreak/>
        <w:t>ambientali completando l’approvazione dei decreti attuativi della legge 132 del 2016 ch</w:t>
      </w:r>
      <w:r w:rsidR="4A141060" w:rsidRPr="10C63038">
        <w:rPr>
          <w:rFonts w:ascii="Calibri" w:hAnsi="Calibri" w:cs="Calibri"/>
          <w:b/>
          <w:bCs/>
          <w:sz w:val="22"/>
          <w:szCs w:val="22"/>
        </w:rPr>
        <w:t xml:space="preserve">e </w:t>
      </w:r>
      <w:r w:rsidR="7953FF55" w:rsidRPr="10C63038">
        <w:rPr>
          <w:rFonts w:ascii="Calibri" w:hAnsi="Calibri" w:cs="Calibri"/>
          <w:b/>
          <w:bCs/>
          <w:sz w:val="22"/>
          <w:szCs w:val="22"/>
        </w:rPr>
        <w:t>ha istituito il Sistema nazionale di protezione ambientale</w:t>
      </w:r>
      <w:r w:rsidR="78FDDF3D" w:rsidRPr="10C63038">
        <w:rPr>
          <w:rFonts w:ascii="Calibri" w:hAnsi="Calibri" w:cs="Calibri"/>
          <w:sz w:val="22"/>
          <w:szCs w:val="22"/>
        </w:rPr>
        <w:t xml:space="preserve">, per prevenire l’illegalità nel ciclo dei rifiuti e fermare la concorrenza sleale delle aziende furbe </w:t>
      </w:r>
      <w:r w:rsidR="67D40285" w:rsidRPr="10C63038">
        <w:rPr>
          <w:rFonts w:ascii="Calibri" w:hAnsi="Calibri" w:cs="Calibri"/>
          <w:sz w:val="22"/>
          <w:szCs w:val="22"/>
        </w:rPr>
        <w:t>nei confronti di</w:t>
      </w:r>
      <w:r w:rsidR="78FDDF3D" w:rsidRPr="10C63038">
        <w:rPr>
          <w:rFonts w:ascii="Calibri" w:hAnsi="Calibri" w:cs="Calibri"/>
          <w:sz w:val="22"/>
          <w:szCs w:val="22"/>
        </w:rPr>
        <w:t xml:space="preserve"> quelle rispettose della legge.</w:t>
      </w:r>
      <w:r w:rsidR="7953FF55" w:rsidRPr="10C63038">
        <w:rPr>
          <w:rFonts w:ascii="Calibri" w:hAnsi="Calibri" w:cs="Calibri"/>
          <w:sz w:val="22"/>
          <w:szCs w:val="22"/>
        </w:rPr>
        <w:t xml:space="preserve"> </w:t>
      </w:r>
    </w:p>
    <w:p w14:paraId="342E1610" w14:textId="77777777" w:rsidR="00A86449" w:rsidRPr="00C522A9" w:rsidRDefault="00A86449" w:rsidP="00A86449">
      <w:pPr>
        <w:spacing w:after="0" w:line="240" w:lineRule="auto"/>
        <w:ind w:left="284"/>
        <w:jc w:val="both"/>
        <w:rPr>
          <w:rFonts w:ascii="Calibri" w:hAnsi="Calibri" w:cs="Calibri"/>
          <w:b/>
          <w:bCs/>
          <w:sz w:val="16"/>
          <w:szCs w:val="16"/>
        </w:rPr>
      </w:pPr>
    </w:p>
    <w:p w14:paraId="181B8803" w14:textId="208B9695" w:rsidR="00A86449" w:rsidRPr="00A86449" w:rsidRDefault="5E50D806" w:rsidP="00A86449">
      <w:pPr>
        <w:spacing w:after="0" w:line="240" w:lineRule="auto"/>
        <w:ind w:left="284"/>
        <w:jc w:val="both"/>
        <w:rPr>
          <w:rFonts w:ascii="Calibri" w:eastAsia="Calibri" w:hAnsi="Calibri" w:cs="Calibri"/>
          <w:sz w:val="22"/>
          <w:szCs w:val="22"/>
        </w:rPr>
      </w:pPr>
      <w:r w:rsidRPr="10C63038">
        <w:rPr>
          <w:rFonts w:ascii="Calibri" w:eastAsia="Calibri" w:hAnsi="Calibri" w:cs="Calibri"/>
          <w:sz w:val="22"/>
          <w:szCs w:val="22"/>
        </w:rPr>
        <w:t>“L’</w:t>
      </w:r>
      <w:r w:rsidR="7BC987EA" w:rsidRPr="10C63038">
        <w:rPr>
          <w:rFonts w:ascii="Calibri" w:eastAsia="Calibri" w:hAnsi="Calibri" w:cs="Calibri"/>
          <w:sz w:val="22"/>
          <w:szCs w:val="22"/>
        </w:rPr>
        <w:t>e</w:t>
      </w:r>
      <w:r w:rsidRPr="10C63038">
        <w:rPr>
          <w:rFonts w:ascii="Calibri" w:eastAsia="Calibri" w:hAnsi="Calibri" w:cs="Calibri"/>
          <w:sz w:val="22"/>
          <w:szCs w:val="22"/>
        </w:rPr>
        <w:t xml:space="preserve">conomia circolare italiana – dichiara </w:t>
      </w:r>
      <w:r w:rsidR="510E371B" w:rsidRPr="10C63038">
        <w:rPr>
          <w:rFonts w:ascii="Calibri" w:eastAsia="Calibri" w:hAnsi="Calibri" w:cs="Calibri"/>
          <w:b/>
          <w:bCs/>
          <w:sz w:val="22"/>
          <w:szCs w:val="22"/>
        </w:rPr>
        <w:t xml:space="preserve">Stefano Ciafani, presidente </w:t>
      </w:r>
      <w:r w:rsidR="322F8DE9" w:rsidRPr="10C63038">
        <w:rPr>
          <w:rFonts w:ascii="Calibri" w:eastAsia="Calibri" w:hAnsi="Calibri" w:cs="Calibri"/>
          <w:b/>
          <w:bCs/>
          <w:sz w:val="22"/>
          <w:szCs w:val="22"/>
        </w:rPr>
        <w:t xml:space="preserve">nazionale di </w:t>
      </w:r>
      <w:r w:rsidRPr="10C63038">
        <w:rPr>
          <w:rFonts w:ascii="Calibri" w:eastAsia="Calibri" w:hAnsi="Calibri" w:cs="Calibri"/>
          <w:b/>
          <w:bCs/>
          <w:sz w:val="22"/>
          <w:szCs w:val="22"/>
        </w:rPr>
        <w:t>Legambiente -</w:t>
      </w:r>
      <w:r w:rsidRPr="10C63038">
        <w:rPr>
          <w:rFonts w:ascii="Calibri" w:eastAsia="Calibri" w:hAnsi="Calibri" w:cs="Calibri"/>
          <w:sz w:val="22"/>
          <w:szCs w:val="22"/>
        </w:rPr>
        <w:t xml:space="preserve"> continua a rappresentare un</w:t>
      </w:r>
      <w:r w:rsidR="677E4AB7" w:rsidRPr="10C63038">
        <w:rPr>
          <w:rFonts w:ascii="Calibri" w:eastAsia="Calibri" w:hAnsi="Calibri" w:cs="Calibri"/>
          <w:sz w:val="22"/>
          <w:szCs w:val="22"/>
        </w:rPr>
        <w:t>’</w:t>
      </w:r>
      <w:r w:rsidRPr="10C63038">
        <w:rPr>
          <w:rFonts w:ascii="Calibri" w:eastAsia="Calibri" w:hAnsi="Calibri" w:cs="Calibri"/>
          <w:sz w:val="22"/>
          <w:szCs w:val="22"/>
        </w:rPr>
        <w:t xml:space="preserve">eccellenza a livello europeo, </w:t>
      </w:r>
      <w:r w:rsidR="19618FE3" w:rsidRPr="10C63038">
        <w:rPr>
          <w:rFonts w:ascii="Calibri" w:eastAsia="Calibri" w:hAnsi="Calibri" w:cs="Calibri"/>
          <w:sz w:val="22"/>
          <w:szCs w:val="22"/>
        </w:rPr>
        <w:t xml:space="preserve">ed è </w:t>
      </w:r>
      <w:r w:rsidRPr="10C63038">
        <w:rPr>
          <w:rFonts w:ascii="Calibri" w:eastAsia="Calibri" w:hAnsi="Calibri" w:cs="Calibri"/>
          <w:sz w:val="22"/>
          <w:szCs w:val="22"/>
        </w:rPr>
        <w:t>strategica per lo sviluppo di filiere industriali</w:t>
      </w:r>
      <w:r w:rsidR="485AC8F4" w:rsidRPr="10C63038">
        <w:rPr>
          <w:rFonts w:ascii="Calibri" w:eastAsia="Calibri" w:hAnsi="Calibri" w:cs="Calibri"/>
          <w:sz w:val="22"/>
          <w:szCs w:val="22"/>
        </w:rPr>
        <w:t xml:space="preserve"> innovative e competitive</w:t>
      </w:r>
      <w:r w:rsidRPr="10C63038">
        <w:rPr>
          <w:rFonts w:ascii="Calibri" w:eastAsia="Calibri" w:hAnsi="Calibri" w:cs="Calibri"/>
          <w:sz w:val="22"/>
          <w:szCs w:val="22"/>
        </w:rPr>
        <w:t xml:space="preserve">. </w:t>
      </w:r>
      <w:r w:rsidR="03782AC2" w:rsidRPr="10C63038">
        <w:rPr>
          <w:rFonts w:ascii="Calibri" w:eastAsia="Calibri" w:hAnsi="Calibri" w:cs="Calibri"/>
          <w:sz w:val="22"/>
          <w:szCs w:val="22"/>
        </w:rPr>
        <w:t>Produzioni</w:t>
      </w:r>
      <w:r w:rsidR="19262189" w:rsidRPr="10C63038">
        <w:rPr>
          <w:rFonts w:ascii="Calibri" w:eastAsia="Calibri" w:hAnsi="Calibri" w:cs="Calibri"/>
          <w:sz w:val="22"/>
          <w:szCs w:val="22"/>
        </w:rPr>
        <w:t xml:space="preserve"> circolari, energia da fonti rinnovabili, transizione ecologica sono un motore </w:t>
      </w:r>
      <w:r w:rsidR="469807D5" w:rsidRPr="10C63038">
        <w:rPr>
          <w:rFonts w:ascii="Calibri" w:eastAsia="Calibri" w:hAnsi="Calibri" w:cs="Calibri"/>
          <w:sz w:val="22"/>
          <w:szCs w:val="22"/>
        </w:rPr>
        <w:t xml:space="preserve">anche </w:t>
      </w:r>
      <w:r w:rsidR="19262189" w:rsidRPr="10C63038">
        <w:rPr>
          <w:rFonts w:ascii="Calibri" w:eastAsia="Calibri" w:hAnsi="Calibri" w:cs="Calibri"/>
          <w:sz w:val="22"/>
          <w:szCs w:val="22"/>
        </w:rPr>
        <w:t xml:space="preserve">per la nuova occupazione verde e per abbassare la bolletta sempre più pesante </w:t>
      </w:r>
      <w:r w:rsidR="6C4B37A1" w:rsidRPr="10C63038">
        <w:rPr>
          <w:rFonts w:ascii="Calibri" w:eastAsia="Calibri" w:hAnsi="Calibri" w:cs="Calibri"/>
          <w:sz w:val="22"/>
          <w:szCs w:val="22"/>
        </w:rPr>
        <w:t xml:space="preserve">per </w:t>
      </w:r>
      <w:r w:rsidR="19262189" w:rsidRPr="10C63038">
        <w:rPr>
          <w:rFonts w:ascii="Calibri" w:eastAsia="Calibri" w:hAnsi="Calibri" w:cs="Calibri"/>
          <w:sz w:val="22"/>
          <w:szCs w:val="22"/>
        </w:rPr>
        <w:t>i bilanci di famiglie e imprese. Il sondagg</w:t>
      </w:r>
      <w:r w:rsidR="3D042C5C" w:rsidRPr="10C63038">
        <w:rPr>
          <w:rFonts w:ascii="Calibri" w:eastAsia="Calibri" w:hAnsi="Calibri" w:cs="Calibri"/>
          <w:sz w:val="22"/>
          <w:szCs w:val="22"/>
        </w:rPr>
        <w:t xml:space="preserve">io </w:t>
      </w:r>
      <w:r w:rsidR="05FFBD66" w:rsidRPr="10C63038">
        <w:rPr>
          <w:rFonts w:ascii="Calibri" w:eastAsia="Calibri" w:hAnsi="Calibri" w:cs="Calibri"/>
          <w:sz w:val="22"/>
          <w:szCs w:val="22"/>
        </w:rPr>
        <w:t xml:space="preserve">Ipsos </w:t>
      </w:r>
      <w:r w:rsidR="3D042C5C" w:rsidRPr="10C63038">
        <w:rPr>
          <w:rFonts w:ascii="Calibri" w:eastAsia="Calibri" w:hAnsi="Calibri" w:cs="Calibri"/>
          <w:sz w:val="22"/>
          <w:szCs w:val="22"/>
        </w:rPr>
        <w:t xml:space="preserve">presentato oggi </w:t>
      </w:r>
      <w:r w:rsidR="3FDCC819" w:rsidRPr="10C63038">
        <w:rPr>
          <w:rFonts w:ascii="Calibri" w:eastAsia="Calibri" w:hAnsi="Calibri" w:cs="Calibri"/>
          <w:sz w:val="22"/>
          <w:szCs w:val="22"/>
        </w:rPr>
        <w:t>all’</w:t>
      </w:r>
      <w:proofErr w:type="spellStart"/>
      <w:r w:rsidR="3FDCC819" w:rsidRPr="10C63038">
        <w:rPr>
          <w:rFonts w:ascii="Calibri" w:eastAsia="Calibri" w:hAnsi="Calibri" w:cs="Calibri"/>
          <w:sz w:val="22"/>
          <w:szCs w:val="22"/>
        </w:rPr>
        <w:t>Ecoforum</w:t>
      </w:r>
      <w:proofErr w:type="spellEnd"/>
      <w:r w:rsidR="3FDCC819" w:rsidRPr="10C63038">
        <w:rPr>
          <w:rFonts w:ascii="Calibri" w:eastAsia="Calibri" w:hAnsi="Calibri" w:cs="Calibri"/>
          <w:sz w:val="22"/>
          <w:szCs w:val="22"/>
        </w:rPr>
        <w:t xml:space="preserve"> </w:t>
      </w:r>
      <w:r w:rsidR="3D042C5C" w:rsidRPr="10C63038">
        <w:rPr>
          <w:rFonts w:ascii="Calibri" w:eastAsia="Calibri" w:hAnsi="Calibri" w:cs="Calibri"/>
          <w:sz w:val="22"/>
          <w:szCs w:val="22"/>
        </w:rPr>
        <w:t xml:space="preserve">dimostra che </w:t>
      </w:r>
      <w:r w:rsidR="5E4325BC" w:rsidRPr="10C63038">
        <w:rPr>
          <w:rFonts w:ascii="Calibri" w:eastAsia="Calibri" w:hAnsi="Calibri" w:cs="Calibri"/>
          <w:sz w:val="22"/>
          <w:szCs w:val="22"/>
        </w:rPr>
        <w:t xml:space="preserve">le </w:t>
      </w:r>
      <w:r w:rsidR="3D042C5C" w:rsidRPr="10C63038">
        <w:rPr>
          <w:rFonts w:ascii="Calibri" w:eastAsia="Calibri" w:hAnsi="Calibri" w:cs="Calibri"/>
          <w:sz w:val="22"/>
          <w:szCs w:val="22"/>
        </w:rPr>
        <w:t xml:space="preserve">cittadine e </w:t>
      </w:r>
      <w:r w:rsidR="1B083D72" w:rsidRPr="10C63038">
        <w:rPr>
          <w:rFonts w:ascii="Calibri" w:eastAsia="Calibri" w:hAnsi="Calibri" w:cs="Calibri"/>
          <w:sz w:val="22"/>
          <w:szCs w:val="22"/>
        </w:rPr>
        <w:t xml:space="preserve">i </w:t>
      </w:r>
      <w:r w:rsidR="3D042C5C" w:rsidRPr="10C63038">
        <w:rPr>
          <w:rFonts w:ascii="Calibri" w:eastAsia="Calibri" w:hAnsi="Calibri" w:cs="Calibri"/>
          <w:sz w:val="22"/>
          <w:szCs w:val="22"/>
        </w:rPr>
        <w:t xml:space="preserve">cittadini </w:t>
      </w:r>
      <w:r w:rsidR="46F0293C" w:rsidRPr="10C63038">
        <w:rPr>
          <w:rFonts w:ascii="Calibri" w:eastAsia="Calibri" w:hAnsi="Calibri" w:cs="Calibri"/>
          <w:sz w:val="22"/>
          <w:szCs w:val="22"/>
        </w:rPr>
        <w:t xml:space="preserve">del nostro </w:t>
      </w:r>
      <w:r w:rsidR="1565F91B" w:rsidRPr="10C63038">
        <w:rPr>
          <w:rFonts w:ascii="Calibri" w:eastAsia="Calibri" w:hAnsi="Calibri" w:cs="Calibri"/>
          <w:sz w:val="22"/>
          <w:szCs w:val="22"/>
        </w:rPr>
        <w:t xml:space="preserve">Paese </w:t>
      </w:r>
      <w:r w:rsidR="3D042C5C" w:rsidRPr="10C63038">
        <w:rPr>
          <w:rFonts w:ascii="Calibri" w:eastAsia="Calibri" w:hAnsi="Calibri" w:cs="Calibri"/>
          <w:sz w:val="22"/>
          <w:szCs w:val="22"/>
        </w:rPr>
        <w:t xml:space="preserve">sono pronti a </w:t>
      </w:r>
      <w:r w:rsidR="49B2B3AA" w:rsidRPr="10C63038">
        <w:rPr>
          <w:rFonts w:ascii="Calibri" w:eastAsia="Calibri" w:hAnsi="Calibri" w:cs="Calibri"/>
          <w:sz w:val="22"/>
          <w:szCs w:val="22"/>
        </w:rPr>
        <w:t xml:space="preserve">giocare </w:t>
      </w:r>
      <w:r w:rsidR="3D042C5C" w:rsidRPr="10C63038">
        <w:rPr>
          <w:rFonts w:ascii="Calibri" w:eastAsia="Calibri" w:hAnsi="Calibri" w:cs="Calibri"/>
          <w:sz w:val="22"/>
          <w:szCs w:val="22"/>
        </w:rPr>
        <w:t>questa sfida</w:t>
      </w:r>
      <w:r w:rsidR="34141BB3" w:rsidRPr="10C63038">
        <w:rPr>
          <w:rFonts w:ascii="Calibri" w:eastAsia="Calibri" w:hAnsi="Calibri" w:cs="Calibri"/>
          <w:sz w:val="22"/>
          <w:szCs w:val="22"/>
        </w:rPr>
        <w:t xml:space="preserve"> e</w:t>
      </w:r>
      <w:r w:rsidR="3D042C5C" w:rsidRPr="10C63038">
        <w:rPr>
          <w:rFonts w:ascii="Calibri" w:eastAsia="Calibri" w:hAnsi="Calibri" w:cs="Calibri"/>
          <w:sz w:val="22"/>
          <w:szCs w:val="22"/>
        </w:rPr>
        <w:t xml:space="preserve"> non ne vogliono sapere di nuove centrali nucl</w:t>
      </w:r>
      <w:r w:rsidR="126D02CF" w:rsidRPr="10C63038">
        <w:rPr>
          <w:rFonts w:ascii="Calibri" w:eastAsia="Calibri" w:hAnsi="Calibri" w:cs="Calibri"/>
          <w:sz w:val="22"/>
          <w:szCs w:val="22"/>
        </w:rPr>
        <w:t>eari in Italia</w:t>
      </w:r>
      <w:r w:rsidR="7D5B0981" w:rsidRPr="10C63038">
        <w:rPr>
          <w:rFonts w:ascii="Calibri" w:eastAsia="Calibri" w:hAnsi="Calibri" w:cs="Calibri"/>
          <w:sz w:val="22"/>
          <w:szCs w:val="22"/>
        </w:rPr>
        <w:t>. Puntiamo su</w:t>
      </w:r>
      <w:r w:rsidR="2BB72155" w:rsidRPr="10C63038">
        <w:rPr>
          <w:rFonts w:ascii="Calibri" w:eastAsia="Calibri" w:hAnsi="Calibri" w:cs="Calibri"/>
          <w:sz w:val="22"/>
          <w:szCs w:val="22"/>
        </w:rPr>
        <w:t>lle</w:t>
      </w:r>
      <w:r w:rsidR="7D5B0981" w:rsidRPr="10C63038">
        <w:rPr>
          <w:rFonts w:ascii="Calibri" w:eastAsia="Calibri" w:hAnsi="Calibri" w:cs="Calibri"/>
          <w:sz w:val="22"/>
          <w:szCs w:val="22"/>
        </w:rPr>
        <w:t xml:space="preserve"> produzioni pulite</w:t>
      </w:r>
      <w:r w:rsidR="0A37C22E" w:rsidRPr="10C63038">
        <w:rPr>
          <w:rFonts w:ascii="Calibri" w:eastAsia="Calibri" w:hAnsi="Calibri" w:cs="Calibri"/>
          <w:sz w:val="22"/>
          <w:szCs w:val="22"/>
        </w:rPr>
        <w:t>,</w:t>
      </w:r>
      <w:r w:rsidR="7D5B0981" w:rsidRPr="10C63038">
        <w:rPr>
          <w:rFonts w:ascii="Calibri" w:eastAsia="Calibri" w:hAnsi="Calibri" w:cs="Calibri"/>
          <w:sz w:val="22"/>
          <w:szCs w:val="22"/>
        </w:rPr>
        <w:t xml:space="preserve"> senza perdere tempo con soluzioni irrealizzabili e che sono state messe fuori mercato per gli elevati costi</w:t>
      </w:r>
      <w:r w:rsidR="45AAECDA" w:rsidRPr="10C63038">
        <w:rPr>
          <w:rFonts w:ascii="Calibri" w:eastAsia="Calibri" w:hAnsi="Calibri" w:cs="Calibri"/>
          <w:sz w:val="22"/>
          <w:szCs w:val="22"/>
        </w:rPr>
        <w:t>.</w:t>
      </w:r>
      <w:r w:rsidR="133B8A3F" w:rsidRPr="10C63038">
        <w:rPr>
          <w:rFonts w:ascii="Calibri" w:eastAsia="Calibri" w:hAnsi="Calibri" w:cs="Calibri"/>
          <w:sz w:val="22"/>
          <w:szCs w:val="22"/>
        </w:rPr>
        <w:t xml:space="preserve"> Solo così rafforzeremo le basi del </w:t>
      </w:r>
      <w:proofErr w:type="spellStart"/>
      <w:r w:rsidR="133B8A3F" w:rsidRPr="10C63038">
        <w:rPr>
          <w:rFonts w:ascii="Calibri" w:eastAsia="Calibri" w:hAnsi="Calibri" w:cs="Calibri"/>
          <w:sz w:val="22"/>
          <w:szCs w:val="22"/>
        </w:rPr>
        <w:t>Clean</w:t>
      </w:r>
      <w:proofErr w:type="spellEnd"/>
      <w:r w:rsidR="133B8A3F" w:rsidRPr="10C63038">
        <w:rPr>
          <w:rFonts w:ascii="Calibri" w:eastAsia="Calibri" w:hAnsi="Calibri" w:cs="Calibri"/>
          <w:sz w:val="22"/>
          <w:szCs w:val="22"/>
        </w:rPr>
        <w:t xml:space="preserve"> Industrial Deal made in </w:t>
      </w:r>
      <w:proofErr w:type="spellStart"/>
      <w:r w:rsidR="133B8A3F" w:rsidRPr="10C63038">
        <w:rPr>
          <w:rFonts w:ascii="Calibri" w:eastAsia="Calibri" w:hAnsi="Calibri" w:cs="Calibri"/>
          <w:sz w:val="22"/>
          <w:szCs w:val="22"/>
        </w:rPr>
        <w:t>Italy</w:t>
      </w:r>
      <w:proofErr w:type="spellEnd"/>
      <w:r w:rsidR="126D02CF" w:rsidRPr="10C63038">
        <w:rPr>
          <w:rFonts w:ascii="Calibri" w:eastAsia="Calibri" w:hAnsi="Calibri" w:cs="Calibri"/>
          <w:sz w:val="22"/>
          <w:szCs w:val="22"/>
        </w:rPr>
        <w:t xml:space="preserve">”. </w:t>
      </w:r>
    </w:p>
    <w:p w14:paraId="470B332D" w14:textId="62891150" w:rsidR="10C63038" w:rsidRDefault="10C63038" w:rsidP="10C63038">
      <w:pPr>
        <w:spacing w:after="0" w:line="240" w:lineRule="auto"/>
        <w:ind w:left="284"/>
        <w:jc w:val="both"/>
        <w:rPr>
          <w:rFonts w:ascii="Calibri" w:eastAsia="Calibri" w:hAnsi="Calibri" w:cs="Calibri"/>
          <w:sz w:val="16"/>
          <w:szCs w:val="16"/>
        </w:rPr>
      </w:pPr>
    </w:p>
    <w:p w14:paraId="71D714B2" w14:textId="7DFC91A8" w:rsidR="794BA3BD" w:rsidRDefault="5836F546" w:rsidP="386BFE5F">
      <w:pPr>
        <w:spacing w:after="0" w:line="240" w:lineRule="auto"/>
        <w:ind w:left="284"/>
        <w:jc w:val="both"/>
        <w:rPr>
          <w:rFonts w:ascii="Calibri" w:eastAsia="Calibri" w:hAnsi="Calibri" w:cs="Calibri"/>
          <w:sz w:val="22"/>
          <w:szCs w:val="22"/>
        </w:rPr>
      </w:pPr>
      <w:r w:rsidRPr="10C63038">
        <w:rPr>
          <w:rFonts w:ascii="Calibri" w:eastAsia="Calibri" w:hAnsi="Calibri" w:cs="Calibri"/>
          <w:sz w:val="22"/>
          <w:szCs w:val="22"/>
        </w:rPr>
        <w:t>"</w:t>
      </w:r>
      <w:r w:rsidR="1202A69F" w:rsidRPr="10C63038">
        <w:rPr>
          <w:rFonts w:ascii="Calibri" w:eastAsia="Calibri" w:hAnsi="Calibri" w:cs="Calibri"/>
          <w:sz w:val="22"/>
          <w:szCs w:val="22"/>
        </w:rPr>
        <w:t>L</w:t>
      </w:r>
      <w:r w:rsidRPr="10C63038">
        <w:rPr>
          <w:rFonts w:ascii="Calibri" w:eastAsia="Calibri" w:hAnsi="Calibri" w:cs="Calibri"/>
          <w:sz w:val="22"/>
          <w:szCs w:val="22"/>
        </w:rPr>
        <w:t xml:space="preserve">'economia circolare e più in generale quella che chiamiamo green economy </w:t>
      </w:r>
      <w:r w:rsidR="5DD74FA5" w:rsidRPr="10C63038">
        <w:rPr>
          <w:rFonts w:ascii="Calibri" w:eastAsia="Calibri" w:hAnsi="Calibri" w:cs="Calibri"/>
          <w:sz w:val="22"/>
          <w:szCs w:val="22"/>
        </w:rPr>
        <w:t>sembrano</w:t>
      </w:r>
      <w:r w:rsidRPr="10C63038">
        <w:rPr>
          <w:rFonts w:ascii="Calibri" w:eastAsia="Calibri" w:hAnsi="Calibri" w:cs="Calibri"/>
          <w:sz w:val="22"/>
          <w:szCs w:val="22"/>
        </w:rPr>
        <w:t xml:space="preserve"> non godere di buona salute a leggere i giornali, le dichiarazioni di certi politici e persino gli atti della stessa Commissione Europea che dopo avere lanciato il Green Deal ora tentenna e dubita persino di procedere con la Direttiva Green </w:t>
      </w:r>
      <w:proofErr w:type="spellStart"/>
      <w:r w:rsidRPr="10C63038">
        <w:rPr>
          <w:rFonts w:ascii="Calibri" w:eastAsia="Calibri" w:hAnsi="Calibri" w:cs="Calibri"/>
          <w:sz w:val="22"/>
          <w:szCs w:val="22"/>
        </w:rPr>
        <w:t>Claims</w:t>
      </w:r>
      <w:proofErr w:type="spellEnd"/>
      <w:r w:rsidRPr="10C63038">
        <w:rPr>
          <w:rFonts w:ascii="Calibri" w:eastAsia="Calibri" w:hAnsi="Calibri" w:cs="Calibri"/>
          <w:sz w:val="22"/>
          <w:szCs w:val="22"/>
        </w:rPr>
        <w:t xml:space="preserve">, quella che dovrebbe servire a </w:t>
      </w:r>
      <w:r w:rsidR="01B5897A" w:rsidRPr="10C63038">
        <w:rPr>
          <w:rFonts w:ascii="Calibri" w:eastAsia="Calibri" w:hAnsi="Calibri" w:cs="Calibri"/>
          <w:sz w:val="22"/>
          <w:szCs w:val="22"/>
        </w:rPr>
        <w:t>contrastare</w:t>
      </w:r>
      <w:r w:rsidRPr="10C63038">
        <w:rPr>
          <w:rFonts w:ascii="Calibri" w:eastAsia="Calibri" w:hAnsi="Calibri" w:cs="Calibri"/>
          <w:sz w:val="22"/>
          <w:szCs w:val="22"/>
        </w:rPr>
        <w:t xml:space="preserve"> il fenomeno del greenwashing. Ma la </w:t>
      </w:r>
      <w:r w:rsidR="3155128E" w:rsidRPr="10C63038">
        <w:rPr>
          <w:rFonts w:ascii="Calibri" w:eastAsia="Calibri" w:hAnsi="Calibri" w:cs="Calibri"/>
          <w:sz w:val="22"/>
          <w:szCs w:val="22"/>
        </w:rPr>
        <w:t>realtà</w:t>
      </w:r>
      <w:r w:rsidRPr="10C63038">
        <w:rPr>
          <w:rFonts w:ascii="Calibri" w:eastAsia="Calibri" w:hAnsi="Calibri" w:cs="Calibri"/>
          <w:sz w:val="22"/>
          <w:szCs w:val="22"/>
        </w:rPr>
        <w:t xml:space="preserve"> continua a marciare invece nella direzione giusta: le imprese che partecipano al nostro Forum rappresentano al meglio quel pezzo del sistema economico italiano che ha consentito al nostro Paese di vantare molti record europei in questo settore, quelle imprese che continuano a essere in piena salute, a crescere negli investimenti e nella realizzazione degli impianti necessari per l'economia circolare, a offrire occupazione e attenzione ai territori in cui sono insediate. La migliore dimostrazione che </w:t>
      </w:r>
      <w:r w:rsidR="26656101" w:rsidRPr="10C63038">
        <w:rPr>
          <w:rFonts w:ascii="Calibri" w:eastAsia="Calibri" w:hAnsi="Calibri" w:cs="Calibri"/>
          <w:sz w:val="22"/>
          <w:szCs w:val="22"/>
        </w:rPr>
        <w:t>il '</w:t>
      </w:r>
      <w:r w:rsidRPr="10C63038">
        <w:rPr>
          <w:rFonts w:ascii="Calibri" w:eastAsia="Calibri" w:hAnsi="Calibri" w:cs="Calibri"/>
          <w:sz w:val="22"/>
          <w:szCs w:val="22"/>
        </w:rPr>
        <w:t>green' non solo fa bene ma conviene anche"</w:t>
      </w:r>
      <w:r w:rsidR="48C6580A" w:rsidRPr="10C63038">
        <w:rPr>
          <w:rFonts w:ascii="Calibri" w:eastAsia="Calibri" w:hAnsi="Calibri" w:cs="Calibri"/>
          <w:sz w:val="22"/>
          <w:szCs w:val="22"/>
        </w:rPr>
        <w:t>.</w:t>
      </w:r>
      <w:r w:rsidR="33D413BB" w:rsidRPr="10C63038">
        <w:rPr>
          <w:rFonts w:ascii="Calibri" w:eastAsia="Calibri" w:hAnsi="Calibri" w:cs="Calibri"/>
          <w:sz w:val="22"/>
          <w:szCs w:val="22"/>
        </w:rPr>
        <w:t xml:space="preserve"> Così </w:t>
      </w:r>
      <w:r w:rsidR="33D413BB" w:rsidRPr="10C63038">
        <w:rPr>
          <w:rFonts w:ascii="Calibri" w:eastAsia="Calibri" w:hAnsi="Calibri" w:cs="Calibri"/>
          <w:b/>
          <w:bCs/>
          <w:sz w:val="22"/>
          <w:szCs w:val="22"/>
        </w:rPr>
        <w:t xml:space="preserve">commenta Francesco Ferrante, </w:t>
      </w:r>
      <w:r w:rsidR="00261B97" w:rsidRPr="10C63038">
        <w:rPr>
          <w:rFonts w:ascii="Calibri" w:eastAsia="Calibri" w:hAnsi="Calibri" w:cs="Calibri"/>
          <w:b/>
          <w:bCs/>
          <w:sz w:val="22"/>
          <w:szCs w:val="22"/>
        </w:rPr>
        <w:t>vicepresidente del Kyoto Club.</w:t>
      </w:r>
      <w:r w:rsidR="00261B97" w:rsidRPr="10C63038">
        <w:rPr>
          <w:rFonts w:ascii="Calibri" w:eastAsia="Calibri" w:hAnsi="Calibri" w:cs="Calibri"/>
          <w:sz w:val="22"/>
          <w:szCs w:val="22"/>
        </w:rPr>
        <w:t xml:space="preserve">   </w:t>
      </w:r>
    </w:p>
    <w:p w14:paraId="21ECE93B" w14:textId="3E8F6C79" w:rsidR="5EBD028E" w:rsidRDefault="5EBD028E" w:rsidP="5EBD028E">
      <w:pPr>
        <w:spacing w:after="0" w:line="240" w:lineRule="auto"/>
        <w:ind w:left="284"/>
        <w:jc w:val="both"/>
        <w:rPr>
          <w:rFonts w:ascii="Calibri" w:eastAsia="Calibri" w:hAnsi="Calibri" w:cs="Calibri"/>
          <w:sz w:val="22"/>
          <w:szCs w:val="22"/>
          <w:highlight w:val="yellow"/>
        </w:rPr>
      </w:pPr>
    </w:p>
    <w:p w14:paraId="5B304619" w14:textId="30091099" w:rsidR="04B84CD0" w:rsidRDefault="3585FB96" w:rsidP="10C63038">
      <w:pPr>
        <w:spacing w:after="0" w:line="240" w:lineRule="auto"/>
        <w:ind w:left="284"/>
        <w:jc w:val="both"/>
        <w:rPr>
          <w:rFonts w:ascii="Calibri" w:eastAsia="Calibri" w:hAnsi="Calibri" w:cs="Calibri"/>
          <w:b/>
          <w:bCs/>
          <w:sz w:val="22"/>
          <w:szCs w:val="22"/>
        </w:rPr>
      </w:pPr>
      <w:r w:rsidRPr="10C63038">
        <w:rPr>
          <w:rFonts w:ascii="Calibri" w:eastAsia="Calibri" w:hAnsi="Calibri" w:cs="Calibri"/>
          <w:b/>
          <w:bCs/>
          <w:sz w:val="22"/>
          <w:szCs w:val="22"/>
        </w:rPr>
        <w:t xml:space="preserve">Focus smaltimento olio minerale esausto: </w:t>
      </w:r>
      <w:r w:rsidRPr="10C63038">
        <w:rPr>
          <w:rFonts w:ascii="Calibri" w:eastAsia="Calibri" w:hAnsi="Calibri" w:cs="Calibri"/>
          <w:sz w:val="22"/>
          <w:szCs w:val="22"/>
        </w:rPr>
        <w:t xml:space="preserve">Tornando al sondaggio Ipsos, </w:t>
      </w:r>
      <w:r w:rsidR="00DD7C32">
        <w:rPr>
          <w:rFonts w:ascii="Calibri" w:eastAsia="Calibri" w:hAnsi="Calibri" w:cs="Calibri"/>
          <w:sz w:val="22"/>
          <w:szCs w:val="22"/>
        </w:rPr>
        <w:t xml:space="preserve">commissionato da Legambiente, Kyoto Club, CONOU, Editoriale Nuova Ecologia, </w:t>
      </w:r>
      <w:r w:rsidRPr="10C63038">
        <w:rPr>
          <w:rFonts w:ascii="Calibri" w:eastAsia="Calibri" w:hAnsi="Calibri" w:cs="Calibri"/>
          <w:sz w:val="22"/>
          <w:szCs w:val="22"/>
        </w:rPr>
        <w:t>per quanto riguarda il corretto smaltimento dei rifiuti, quasi 8 italiani su 10 ritengono che quando cambiano l’olio motore ad un proprio mezzo di trasporto, l’olio usato venga smaltito</w:t>
      </w:r>
      <w:r w:rsidR="07A0AA38" w:rsidRPr="10C63038">
        <w:rPr>
          <w:rFonts w:ascii="Calibri" w:eastAsia="Calibri" w:hAnsi="Calibri" w:cs="Calibri"/>
          <w:sz w:val="22"/>
          <w:szCs w:val="22"/>
        </w:rPr>
        <w:t xml:space="preserve"> in modo corretto</w:t>
      </w:r>
      <w:r w:rsidRPr="10C63038">
        <w:rPr>
          <w:rFonts w:ascii="Calibri" w:eastAsia="Calibri" w:hAnsi="Calibri" w:cs="Calibri"/>
          <w:sz w:val="22"/>
          <w:szCs w:val="22"/>
        </w:rPr>
        <w:t xml:space="preserve">, portato dal meccanico in un centro di raccolta oppure ritirato da un soggetto autorizzato. Per </w:t>
      </w:r>
      <w:r w:rsidR="04463038" w:rsidRPr="10C63038">
        <w:rPr>
          <w:rFonts w:ascii="Calibri" w:eastAsia="Calibri" w:hAnsi="Calibri" w:cs="Calibri"/>
          <w:sz w:val="22"/>
          <w:szCs w:val="22"/>
        </w:rPr>
        <w:t xml:space="preserve">il 44% del campione </w:t>
      </w:r>
      <w:r w:rsidRPr="10C63038">
        <w:rPr>
          <w:rFonts w:ascii="Calibri" w:eastAsia="Calibri" w:hAnsi="Calibri" w:cs="Calibri"/>
          <w:sz w:val="22"/>
          <w:szCs w:val="22"/>
        </w:rPr>
        <w:t xml:space="preserve">l’olio rigenerato ha la stessa qualità di quello ottenuto direttamente dal petrolio. </w:t>
      </w:r>
      <w:r w:rsidRPr="10C63038">
        <w:rPr>
          <w:rFonts w:ascii="Calibri" w:eastAsia="Calibri" w:hAnsi="Calibri" w:cs="Calibri"/>
          <w:b/>
          <w:bCs/>
          <w:sz w:val="22"/>
          <w:szCs w:val="22"/>
        </w:rPr>
        <w:t xml:space="preserve">La filiera italiana degli oli minerali usati, rappresentata dal consorzio CONOU, conferma la sua leadership nel mercato europeo. </w:t>
      </w:r>
      <w:r w:rsidRPr="10C63038">
        <w:rPr>
          <w:rFonts w:ascii="Calibri" w:eastAsia="Calibri" w:hAnsi="Calibri" w:cs="Calibri"/>
          <w:sz w:val="22"/>
          <w:szCs w:val="22"/>
        </w:rPr>
        <w:t xml:space="preserve">Nel 2024 ne sono state raccolte 188mila tonnellate contro le 183mila del 2023 (e le 181mila nel 2022): la rigenerazione si conferma al 98%, in un contesto dove la media Ue si ferma al 61%. con un impatto economico totale pari a 73,4 milioni di euro e ha dato lavoro a 1.850 persone.  </w:t>
      </w:r>
    </w:p>
    <w:p w14:paraId="46E4E838" w14:textId="60C4F5FE" w:rsidR="7962A727" w:rsidRDefault="7962A727" w:rsidP="7962A727">
      <w:pPr>
        <w:spacing w:after="0" w:line="240" w:lineRule="auto"/>
        <w:ind w:left="284"/>
        <w:jc w:val="both"/>
        <w:rPr>
          <w:rFonts w:ascii="Calibri" w:hAnsi="Calibri" w:cs="Calibri"/>
          <w:sz w:val="22"/>
          <w:szCs w:val="22"/>
          <w:highlight w:val="green"/>
        </w:rPr>
      </w:pPr>
    </w:p>
    <w:p w14:paraId="7F53DE9A" w14:textId="77791F2C" w:rsidR="00DD7C32" w:rsidRPr="00DD7C32" w:rsidRDefault="00DD7C32" w:rsidP="00DD7C32">
      <w:pPr>
        <w:spacing w:after="0" w:line="240" w:lineRule="auto"/>
        <w:ind w:left="284"/>
        <w:jc w:val="both"/>
        <w:rPr>
          <w:rFonts w:ascii="Calibri" w:hAnsi="Calibri" w:cs="Calibri"/>
          <w:sz w:val="22"/>
          <w:szCs w:val="22"/>
        </w:rPr>
      </w:pPr>
      <w:r>
        <w:rPr>
          <w:rFonts w:ascii="Calibri" w:hAnsi="Calibri" w:cs="Calibri"/>
          <w:sz w:val="22"/>
          <w:szCs w:val="22"/>
        </w:rPr>
        <w:t>“</w:t>
      </w:r>
      <w:r w:rsidRPr="00DD7C32">
        <w:rPr>
          <w:rFonts w:ascii="Calibri" w:hAnsi="Calibri" w:cs="Calibri"/>
          <w:sz w:val="22"/>
          <w:szCs w:val="22"/>
        </w:rPr>
        <w:t xml:space="preserve">Nell’accingermi a partecipare a </w:t>
      </w:r>
      <w:proofErr w:type="spellStart"/>
      <w:r w:rsidRPr="00DD7C32">
        <w:rPr>
          <w:rFonts w:ascii="Calibri" w:hAnsi="Calibri" w:cs="Calibri"/>
          <w:sz w:val="22"/>
          <w:szCs w:val="22"/>
        </w:rPr>
        <w:t>Ecoforum</w:t>
      </w:r>
      <w:proofErr w:type="spellEnd"/>
      <w:r w:rsidRPr="00DD7C32">
        <w:rPr>
          <w:rFonts w:ascii="Calibri" w:hAnsi="Calibri" w:cs="Calibri"/>
          <w:sz w:val="22"/>
          <w:szCs w:val="22"/>
        </w:rPr>
        <w:t xml:space="preserve"> – dichiara </w:t>
      </w:r>
      <w:r w:rsidRPr="00DD7C32">
        <w:rPr>
          <w:rFonts w:ascii="Calibri" w:hAnsi="Calibri" w:cs="Calibri"/>
          <w:b/>
          <w:bCs/>
          <w:sz w:val="22"/>
          <w:szCs w:val="22"/>
        </w:rPr>
        <w:t xml:space="preserve">Riccardo Piunti, presidente del CONOU - </w:t>
      </w:r>
      <w:r w:rsidRPr="00DD7C32">
        <w:rPr>
          <w:rFonts w:ascii="Calibri" w:hAnsi="Calibri" w:cs="Calibri"/>
          <w:sz w:val="22"/>
          <w:szCs w:val="22"/>
        </w:rPr>
        <w:t>per raccontare della nostra filiera circolare per “l’industria pulita” ho avuto l’opportunità, grazie all’indagine IPSOS, di raccogliere le percezioni dei cittadini, poco ottimistiche rispetto alle performance dell’Italia circolare. Gli Italiani, ad esempio, ritengono mediamente che circa il 50% dell’olio minerale usato sia destinato a combustione, molti pensano che la raccolta del rifiuto sia un compito del meccanico vicino di casa, che il processo complessivo sia affidato a singole aziende specializzate senza un coordinamento; addirittura, un 6% pensa che l’olio usato finisca in fogna. Credono tuttavia che, quando si rigenera, l’olio sia mediamente di buona qualità dando credito alla tecnologia e non all’organizzazione. Vorrei, al contrario, che fossero informati e fieri dei risultati del ns Paese, consci del ruolo del modello consortile che porta a raccogliere l’olio a titolo gratuito e rigenerare tutto. La coscienza dei buoni risultati aiuterà il conseguimento di ulteriori traguardi che potranno essere raggiunti, nelle filiere più diverse, solo con il contributo informato di tutti.”</w:t>
      </w:r>
    </w:p>
    <w:p w14:paraId="1DFD1DE6" w14:textId="5349E76D" w:rsidR="5EBD028E" w:rsidRPr="005B4DFA" w:rsidRDefault="5EBD028E" w:rsidP="10C63038">
      <w:pPr>
        <w:spacing w:after="0" w:line="240" w:lineRule="auto"/>
        <w:ind w:left="284"/>
        <w:jc w:val="both"/>
        <w:rPr>
          <w:rFonts w:ascii="Calibri" w:hAnsi="Calibri" w:cs="Calibri"/>
          <w:b/>
          <w:bCs/>
          <w:sz w:val="16"/>
          <w:szCs w:val="16"/>
        </w:rPr>
      </w:pPr>
    </w:p>
    <w:p w14:paraId="0B92221A" w14:textId="155A1D63" w:rsidR="5EBD028E" w:rsidRPr="00006BE1" w:rsidRDefault="4DA79E90" w:rsidP="10C63038">
      <w:pPr>
        <w:spacing w:after="0" w:line="240" w:lineRule="auto"/>
        <w:ind w:left="284"/>
        <w:jc w:val="both"/>
        <w:rPr>
          <w:rFonts w:ascii="Calibri" w:eastAsia="Calibri" w:hAnsi="Calibri" w:cs="Calibri"/>
          <w:sz w:val="22"/>
          <w:szCs w:val="22"/>
        </w:rPr>
      </w:pPr>
      <w:r w:rsidRPr="10C63038">
        <w:rPr>
          <w:rFonts w:ascii="Calibri" w:eastAsia="Calibri" w:hAnsi="Calibri" w:cs="Calibri"/>
          <w:b/>
          <w:bCs/>
          <w:sz w:val="22"/>
          <w:szCs w:val="22"/>
        </w:rPr>
        <w:t xml:space="preserve">Sul fronte riciclo </w:t>
      </w:r>
      <w:r w:rsidR="077B04C2" w:rsidRPr="10C63038">
        <w:rPr>
          <w:rFonts w:ascii="Calibri" w:eastAsia="Calibri" w:hAnsi="Calibri" w:cs="Calibri"/>
          <w:b/>
          <w:bCs/>
          <w:sz w:val="22"/>
          <w:szCs w:val="22"/>
        </w:rPr>
        <w:t xml:space="preserve">degli </w:t>
      </w:r>
      <w:r w:rsidRPr="10C63038">
        <w:rPr>
          <w:rFonts w:ascii="Calibri" w:eastAsia="Calibri" w:hAnsi="Calibri" w:cs="Calibri"/>
          <w:b/>
          <w:bCs/>
          <w:sz w:val="22"/>
          <w:szCs w:val="22"/>
        </w:rPr>
        <w:t xml:space="preserve">imballaggi, è bene ricordare il primato italiano. </w:t>
      </w:r>
      <w:r w:rsidRPr="10C63038">
        <w:rPr>
          <w:rFonts w:ascii="Calibri" w:eastAsia="Calibri" w:hAnsi="Calibri" w:cs="Calibri"/>
          <w:sz w:val="22"/>
          <w:szCs w:val="22"/>
        </w:rPr>
        <w:t xml:space="preserve">Gli ultimi dati CONAI sono più che </w:t>
      </w:r>
      <w:r w:rsidR="47482FC2" w:rsidRPr="10C63038">
        <w:rPr>
          <w:rFonts w:ascii="Calibri" w:eastAsia="Calibri" w:hAnsi="Calibri" w:cs="Calibri"/>
          <w:sz w:val="22"/>
          <w:szCs w:val="22"/>
        </w:rPr>
        <w:t>positivi:</w:t>
      </w:r>
      <w:r w:rsidRPr="10C63038">
        <w:rPr>
          <w:rFonts w:ascii="Calibri" w:eastAsia="Calibri" w:hAnsi="Calibri" w:cs="Calibri"/>
          <w:sz w:val="22"/>
          <w:szCs w:val="22"/>
        </w:rPr>
        <w:t xml:space="preserve"> nel 2024 il riciclo degli imballaggi ha raggiunto il 76,7% dell’immesso sul mercato</w:t>
      </w:r>
      <w:r w:rsidR="5C3DF3C0" w:rsidRPr="10C63038">
        <w:rPr>
          <w:rFonts w:ascii="Calibri" w:eastAsia="Calibri" w:hAnsi="Calibri" w:cs="Calibri"/>
          <w:sz w:val="22"/>
          <w:szCs w:val="22"/>
        </w:rPr>
        <w:t>.</w:t>
      </w:r>
      <w:r w:rsidR="763E2AB5" w:rsidRPr="10C63038">
        <w:rPr>
          <w:rFonts w:ascii="Calibri" w:eastAsia="Calibri" w:hAnsi="Calibri" w:cs="Calibri"/>
          <w:sz w:val="22"/>
          <w:szCs w:val="22"/>
        </w:rPr>
        <w:t xml:space="preserve"> La rigenerazione si conferma al 98%, in un contesto dove la media Ue si ferma al 61%, con un impatto economico totale pari a 73,4 milioni di </w:t>
      </w:r>
      <w:r w:rsidR="763E2AB5" w:rsidRPr="00006BE1">
        <w:rPr>
          <w:rFonts w:ascii="Calibri" w:eastAsia="Calibri" w:hAnsi="Calibri" w:cs="Calibri"/>
          <w:sz w:val="22"/>
          <w:szCs w:val="22"/>
        </w:rPr>
        <w:t xml:space="preserve">euro e ha dato lavoro a 1.850 persone.  </w:t>
      </w:r>
      <w:r w:rsidR="5C3DF3C0" w:rsidRPr="00006BE1">
        <w:rPr>
          <w:rFonts w:ascii="Calibri" w:eastAsia="Calibri" w:hAnsi="Calibri" w:cs="Calibri"/>
          <w:sz w:val="22"/>
          <w:szCs w:val="22"/>
        </w:rPr>
        <w:t xml:space="preserve"> </w:t>
      </w:r>
    </w:p>
    <w:p w14:paraId="1151DA86" w14:textId="746405BF" w:rsidR="00006BE1" w:rsidRPr="00006BE1" w:rsidRDefault="00006BE1" w:rsidP="00006BE1">
      <w:pPr>
        <w:spacing w:after="0" w:line="240" w:lineRule="auto"/>
        <w:ind w:left="284"/>
        <w:jc w:val="both"/>
        <w:rPr>
          <w:rFonts w:ascii="Calibri" w:hAnsi="Calibri" w:cs="Calibri"/>
          <w:sz w:val="22"/>
          <w:szCs w:val="22"/>
        </w:rPr>
      </w:pPr>
      <w:r w:rsidRPr="00006BE1">
        <w:rPr>
          <w:rFonts w:ascii="Calibri" w:eastAsia="Calibri" w:hAnsi="Calibri" w:cs="Calibri"/>
          <w:sz w:val="22"/>
          <w:szCs w:val="22"/>
        </w:rPr>
        <w:t>“</w:t>
      </w:r>
      <w:r w:rsidRPr="00006BE1">
        <w:rPr>
          <w:rFonts w:ascii="Calibri" w:hAnsi="Calibri" w:cs="Calibri"/>
          <w:sz w:val="22"/>
          <w:szCs w:val="22"/>
        </w:rPr>
        <w:t xml:space="preserve">Il rafforzamento dell’economia circolare passa necessariamente da investimenti mirati e da una stretta collaborazione tra imprese, istituzioni, associazioni e cittadini – spiega </w:t>
      </w:r>
      <w:r w:rsidRPr="00006BE1">
        <w:rPr>
          <w:rFonts w:ascii="Calibri" w:hAnsi="Calibri" w:cs="Calibri"/>
          <w:b/>
          <w:bCs/>
          <w:sz w:val="22"/>
          <w:szCs w:val="22"/>
        </w:rPr>
        <w:t>Fabio Costarella, vicedirettore generale CONAI</w:t>
      </w:r>
      <w:r w:rsidRPr="00006BE1">
        <w:rPr>
          <w:rFonts w:ascii="Calibri" w:hAnsi="Calibri" w:cs="Calibri"/>
          <w:sz w:val="22"/>
          <w:szCs w:val="22"/>
        </w:rPr>
        <w:t xml:space="preserve"> – I risultati del riciclo degli imballaggi in Italia dimostrano che il sistema è solido, ma i prossimi anni </w:t>
      </w:r>
      <w:r w:rsidRPr="00006BE1">
        <w:rPr>
          <w:rFonts w:ascii="Calibri" w:hAnsi="Calibri" w:cs="Calibri"/>
          <w:sz w:val="22"/>
          <w:szCs w:val="22"/>
        </w:rPr>
        <w:lastRenderedPageBreak/>
        <w:t>saranno decisivi per colmare i divari territoriali e garantire qualità sempre maggiore alle raccolte differenziate. Serve sostenere la diffusione dell’ecodesign e incentivare forme di contributo ambientale modulato che premino la reale riciclabilità degli imballaggi. È necessario, infatti, consolidare i risultati già raggiunti e sostenere con efficacia la competitività industriale italiana in chiave green”.</w:t>
      </w:r>
    </w:p>
    <w:p w14:paraId="43D7DB6D" w14:textId="77777777" w:rsidR="00006BE1" w:rsidRPr="00006BE1" w:rsidRDefault="00006BE1" w:rsidP="00006BE1">
      <w:pPr>
        <w:pStyle w:val="Paragrafoelenco"/>
        <w:ind w:left="284"/>
        <w:jc w:val="both"/>
        <w:rPr>
          <w:rFonts w:ascii="Calibri" w:hAnsi="Calibri" w:cs="Calibri"/>
          <w:b/>
          <w:bCs/>
          <w:sz w:val="22"/>
          <w:szCs w:val="22"/>
          <w:highlight w:val="yellow"/>
        </w:rPr>
      </w:pPr>
    </w:p>
    <w:p w14:paraId="4EB2DD5C" w14:textId="0926A408" w:rsidR="007443AC" w:rsidRDefault="49D34A48" w:rsidP="00A86449">
      <w:pPr>
        <w:pStyle w:val="Paragrafoelenco"/>
        <w:spacing w:after="0" w:line="240" w:lineRule="auto"/>
        <w:ind w:left="284"/>
        <w:jc w:val="both"/>
        <w:rPr>
          <w:rFonts w:ascii="Calibri" w:hAnsi="Calibri" w:cs="Calibri"/>
          <w:sz w:val="22"/>
          <w:szCs w:val="22"/>
        </w:rPr>
      </w:pPr>
      <w:r w:rsidRPr="10C63038">
        <w:rPr>
          <w:rFonts w:ascii="Calibri" w:hAnsi="Calibri" w:cs="Calibri"/>
          <w:b/>
          <w:bCs/>
          <w:sz w:val="22"/>
          <w:szCs w:val="22"/>
        </w:rPr>
        <w:t xml:space="preserve">Focus filiere e criticità da </w:t>
      </w:r>
      <w:r w:rsidR="6BD9374A" w:rsidRPr="10C63038">
        <w:rPr>
          <w:rFonts w:ascii="Calibri" w:hAnsi="Calibri" w:cs="Calibri"/>
          <w:b/>
          <w:bCs/>
          <w:sz w:val="22"/>
          <w:szCs w:val="22"/>
        </w:rPr>
        <w:t>risolvere</w:t>
      </w:r>
      <w:r w:rsidRPr="10C63038">
        <w:rPr>
          <w:rFonts w:ascii="Calibri" w:hAnsi="Calibri" w:cs="Calibri"/>
          <w:b/>
          <w:bCs/>
          <w:sz w:val="22"/>
          <w:szCs w:val="22"/>
        </w:rPr>
        <w:t xml:space="preserve">: </w:t>
      </w:r>
      <w:r w:rsidR="771B3DE0" w:rsidRPr="10C63038">
        <w:rPr>
          <w:rFonts w:ascii="Calibri" w:hAnsi="Calibri" w:cs="Calibri"/>
          <w:b/>
          <w:bCs/>
          <w:sz w:val="22"/>
          <w:szCs w:val="22"/>
        </w:rPr>
        <w:t xml:space="preserve"> </w:t>
      </w:r>
      <w:r w:rsidR="4D39B14E" w:rsidRPr="10C63038">
        <w:rPr>
          <w:rFonts w:ascii="Calibri" w:hAnsi="Calibri" w:cs="Calibri"/>
          <w:sz w:val="22"/>
          <w:szCs w:val="22"/>
        </w:rPr>
        <w:t>s</w:t>
      </w:r>
      <w:r w:rsidR="7953FF55" w:rsidRPr="10C63038">
        <w:rPr>
          <w:rFonts w:ascii="Calibri" w:hAnsi="Calibri" w:cs="Calibri"/>
          <w:sz w:val="22"/>
          <w:szCs w:val="22"/>
        </w:rPr>
        <w:t xml:space="preserve">ul </w:t>
      </w:r>
      <w:r w:rsidR="7953FF55" w:rsidRPr="10C63038">
        <w:rPr>
          <w:rFonts w:ascii="Calibri" w:hAnsi="Calibri" w:cs="Calibri"/>
          <w:b/>
          <w:bCs/>
          <w:sz w:val="22"/>
          <w:szCs w:val="22"/>
        </w:rPr>
        <w:t xml:space="preserve">biometano, è </w:t>
      </w:r>
      <w:r w:rsidR="656FA2D7" w:rsidRPr="10C63038">
        <w:rPr>
          <w:rFonts w:ascii="Calibri" w:hAnsi="Calibri" w:cs="Calibri"/>
          <w:b/>
          <w:bCs/>
          <w:sz w:val="22"/>
          <w:szCs w:val="22"/>
        </w:rPr>
        <w:t>necessario implementare la rete impiantistica in quelle regioni che oggi ancora sono costrette ad esportare i rifiuti organici</w:t>
      </w:r>
      <w:r w:rsidR="7D9F6299" w:rsidRPr="10C63038">
        <w:rPr>
          <w:rFonts w:ascii="Calibri" w:hAnsi="Calibri" w:cs="Calibri"/>
          <w:b/>
          <w:bCs/>
          <w:sz w:val="22"/>
          <w:szCs w:val="22"/>
        </w:rPr>
        <w:t xml:space="preserve"> </w:t>
      </w:r>
      <w:r w:rsidR="656FA2D7" w:rsidRPr="10C63038">
        <w:rPr>
          <w:rFonts w:ascii="Calibri" w:hAnsi="Calibri" w:cs="Calibri"/>
          <w:b/>
          <w:bCs/>
          <w:sz w:val="22"/>
          <w:szCs w:val="22"/>
        </w:rPr>
        <w:t>per mancata capacità di trattamento sul loro territorio;</w:t>
      </w:r>
      <w:r w:rsidR="656FA2D7" w:rsidRPr="10C63038">
        <w:rPr>
          <w:rFonts w:ascii="Calibri" w:hAnsi="Calibri" w:cs="Calibri"/>
          <w:sz w:val="22"/>
          <w:szCs w:val="22"/>
        </w:rPr>
        <w:t xml:space="preserve"> un maggiore investimento in tecnologie innovative per migliorare l'efficienza degli impianti di produzione di biometano; è necessario</w:t>
      </w:r>
      <w:r w:rsidR="774B1B8F" w:rsidRPr="10C63038">
        <w:rPr>
          <w:rFonts w:ascii="Calibri" w:hAnsi="Calibri" w:cs="Calibri"/>
          <w:sz w:val="22"/>
          <w:szCs w:val="22"/>
        </w:rPr>
        <w:t>, inoltre,</w:t>
      </w:r>
      <w:r w:rsidR="656FA2D7" w:rsidRPr="10C63038">
        <w:rPr>
          <w:rFonts w:ascii="Calibri" w:hAnsi="Calibri" w:cs="Calibri"/>
          <w:sz w:val="22"/>
          <w:szCs w:val="22"/>
        </w:rPr>
        <w:t xml:space="preserve"> valorizzare e integrare maggiormente la produzione di </w:t>
      </w:r>
      <w:r w:rsidR="30C53A8C" w:rsidRPr="10C63038">
        <w:rPr>
          <w:rFonts w:ascii="Calibri" w:hAnsi="Calibri" w:cs="Calibri"/>
          <w:sz w:val="22"/>
          <w:szCs w:val="22"/>
        </w:rPr>
        <w:t xml:space="preserve">compost con la </w:t>
      </w:r>
      <w:r w:rsidR="7B66EC66" w:rsidRPr="10C63038">
        <w:rPr>
          <w:rFonts w:ascii="Calibri" w:hAnsi="Calibri" w:cs="Calibri"/>
          <w:sz w:val="22"/>
          <w:szCs w:val="22"/>
        </w:rPr>
        <w:t>realizzazione</w:t>
      </w:r>
      <w:r w:rsidR="30C53A8C" w:rsidRPr="10C63038">
        <w:rPr>
          <w:rFonts w:ascii="Calibri" w:hAnsi="Calibri" w:cs="Calibri"/>
          <w:sz w:val="22"/>
          <w:szCs w:val="22"/>
        </w:rPr>
        <w:t xml:space="preserve"> di impianti combinati di biometano e compostaggio</w:t>
      </w:r>
      <w:r w:rsidR="656FA2D7" w:rsidRPr="10C63038">
        <w:rPr>
          <w:rFonts w:ascii="Calibri" w:hAnsi="Calibri" w:cs="Calibri"/>
          <w:sz w:val="22"/>
          <w:szCs w:val="22"/>
        </w:rPr>
        <w:t>.</w:t>
      </w:r>
    </w:p>
    <w:p w14:paraId="593548AF" w14:textId="7ECED1E5" w:rsidR="5EBD028E" w:rsidRDefault="5EBD028E" w:rsidP="10C63038">
      <w:pPr>
        <w:pStyle w:val="Paragrafoelenco"/>
        <w:spacing w:after="0" w:line="240" w:lineRule="auto"/>
        <w:ind w:left="284"/>
        <w:jc w:val="both"/>
        <w:rPr>
          <w:rFonts w:ascii="Calibri" w:hAnsi="Calibri" w:cs="Calibri"/>
          <w:sz w:val="16"/>
          <w:szCs w:val="16"/>
        </w:rPr>
      </w:pPr>
    </w:p>
    <w:p w14:paraId="2229FC8A" w14:textId="44497253" w:rsidR="007443AC" w:rsidRDefault="52D0C9F4" w:rsidP="00D33D3B">
      <w:pPr>
        <w:pStyle w:val="Paragrafoelenco"/>
        <w:spacing w:after="0" w:line="240" w:lineRule="auto"/>
        <w:ind w:left="284"/>
        <w:jc w:val="both"/>
        <w:rPr>
          <w:rFonts w:ascii="Calibri" w:hAnsi="Calibri" w:cs="Calibri"/>
          <w:sz w:val="22"/>
          <w:szCs w:val="22"/>
        </w:rPr>
      </w:pPr>
      <w:r w:rsidRPr="10C63038">
        <w:rPr>
          <w:rFonts w:ascii="Calibri" w:hAnsi="Calibri" w:cs="Calibri"/>
          <w:b/>
          <w:bCs/>
          <w:sz w:val="22"/>
          <w:szCs w:val="22"/>
        </w:rPr>
        <w:t>Sul r</w:t>
      </w:r>
      <w:r w:rsidR="5E50D806" w:rsidRPr="10C63038">
        <w:rPr>
          <w:rFonts w:ascii="Calibri" w:hAnsi="Calibri" w:cs="Calibri"/>
          <w:b/>
          <w:bCs/>
          <w:sz w:val="22"/>
          <w:szCs w:val="22"/>
        </w:rPr>
        <w:t xml:space="preserve">iciclo dei </w:t>
      </w:r>
      <w:r w:rsidR="208B2935" w:rsidRPr="10C63038">
        <w:rPr>
          <w:rFonts w:ascii="Calibri" w:hAnsi="Calibri" w:cs="Calibri"/>
          <w:b/>
          <w:bCs/>
          <w:sz w:val="22"/>
          <w:szCs w:val="22"/>
        </w:rPr>
        <w:t>p</w:t>
      </w:r>
      <w:r w:rsidR="5E50D806" w:rsidRPr="10C63038">
        <w:rPr>
          <w:rFonts w:ascii="Calibri" w:hAnsi="Calibri" w:cs="Calibri"/>
          <w:b/>
          <w:bCs/>
          <w:sz w:val="22"/>
          <w:szCs w:val="22"/>
        </w:rPr>
        <w:t>rodotti assorbenti per la persona</w:t>
      </w:r>
      <w:r w:rsidRPr="10C63038">
        <w:rPr>
          <w:rFonts w:ascii="Calibri" w:hAnsi="Calibri" w:cs="Calibri"/>
          <w:b/>
          <w:bCs/>
          <w:sz w:val="22"/>
          <w:szCs w:val="22"/>
        </w:rPr>
        <w:t xml:space="preserve">, </w:t>
      </w:r>
      <w:r w:rsidR="5419E9E9" w:rsidRPr="10C63038">
        <w:rPr>
          <w:rFonts w:ascii="Calibri" w:hAnsi="Calibri" w:cs="Calibri"/>
          <w:sz w:val="22"/>
          <w:szCs w:val="22"/>
        </w:rPr>
        <w:t>si evidenzia che l</w:t>
      </w:r>
      <w:r w:rsidR="5E50D806" w:rsidRPr="10C63038">
        <w:rPr>
          <w:rFonts w:ascii="Calibri" w:hAnsi="Calibri" w:cs="Calibri"/>
          <w:sz w:val="22"/>
          <w:szCs w:val="22"/>
        </w:rPr>
        <w:t xml:space="preserve">a mancanza di impianti di riciclo specializzati è una delle principali barriere che si sta tentando di colmare in Italia grazie ai fondi del PNRR, ma è importante dare continuità allo sviluppo di queste tecnologie anche dopo la fine del PNRR, prevedendo l’integrazione di nuovi fondi dedicati oltre a quelli già previsti; </w:t>
      </w:r>
      <w:r w:rsidR="47382095" w:rsidRPr="10C63038">
        <w:rPr>
          <w:rFonts w:ascii="Calibri" w:hAnsi="Calibri" w:cs="Calibri"/>
          <w:sz w:val="22"/>
          <w:szCs w:val="22"/>
        </w:rPr>
        <w:t>approvare</w:t>
      </w:r>
      <w:r w:rsidR="5E50D806" w:rsidRPr="10C63038">
        <w:rPr>
          <w:rFonts w:ascii="Calibri" w:hAnsi="Calibri" w:cs="Calibri"/>
          <w:sz w:val="22"/>
          <w:szCs w:val="22"/>
        </w:rPr>
        <w:t xml:space="preserve"> definitivamente il decreto "end of </w:t>
      </w:r>
      <w:proofErr w:type="spellStart"/>
      <w:r w:rsidR="5E50D806" w:rsidRPr="10C63038">
        <w:rPr>
          <w:rFonts w:ascii="Calibri" w:hAnsi="Calibri" w:cs="Calibri"/>
          <w:sz w:val="22"/>
          <w:szCs w:val="22"/>
        </w:rPr>
        <w:t>waste</w:t>
      </w:r>
      <w:proofErr w:type="spellEnd"/>
      <w:r w:rsidR="5E50D806" w:rsidRPr="10C63038">
        <w:rPr>
          <w:rFonts w:ascii="Calibri" w:hAnsi="Calibri" w:cs="Calibri"/>
          <w:sz w:val="22"/>
          <w:szCs w:val="22"/>
        </w:rPr>
        <w:t>" per permettere agli impianti che si realizzeranno di poter operare fin da subito in maniera coerente con le nuove disposizioni normative; è necessario prevedere un EPR per questo tipo di prodotti (PAP) in maniera da garantire la sostenibilità economica agli operatori del settore, incrementando contestualmente la consapevolezza dei cittadini sull'importanza del riciclo dei pannolini e migliorandone la raccolta differenziata.</w:t>
      </w:r>
    </w:p>
    <w:p w14:paraId="1F282D38" w14:textId="77777777" w:rsidR="00A86449" w:rsidRPr="00A86449" w:rsidRDefault="00A86449" w:rsidP="00A86449">
      <w:pPr>
        <w:spacing w:after="0" w:line="240" w:lineRule="auto"/>
        <w:ind w:left="284"/>
        <w:jc w:val="both"/>
        <w:rPr>
          <w:rFonts w:ascii="Calibri" w:hAnsi="Calibri" w:cs="Calibri"/>
          <w:sz w:val="22"/>
          <w:szCs w:val="22"/>
        </w:rPr>
      </w:pPr>
    </w:p>
    <w:p w14:paraId="4E88B47B" w14:textId="59FDA23D" w:rsidR="007443AC" w:rsidRPr="00A86449" w:rsidRDefault="656FA2D7" w:rsidP="10C63038">
      <w:pPr>
        <w:spacing w:after="0" w:line="240" w:lineRule="auto"/>
        <w:ind w:left="284"/>
        <w:jc w:val="both"/>
        <w:rPr>
          <w:rFonts w:ascii="Calibri" w:hAnsi="Calibri" w:cs="Calibri"/>
          <w:strike/>
          <w:sz w:val="22"/>
          <w:szCs w:val="22"/>
          <w:highlight w:val="red"/>
        </w:rPr>
      </w:pPr>
      <w:r w:rsidRPr="10C63038">
        <w:rPr>
          <w:rFonts w:ascii="Calibri" w:hAnsi="Calibri" w:cs="Calibri"/>
          <w:b/>
          <w:bCs/>
          <w:sz w:val="22"/>
          <w:szCs w:val="22"/>
        </w:rPr>
        <w:t xml:space="preserve">Rifiuti da apparecchiature elettriche ed elettroniche (RAEE): </w:t>
      </w:r>
      <w:r w:rsidRPr="10C63038">
        <w:rPr>
          <w:rFonts w:ascii="Calibri" w:hAnsi="Calibri" w:cs="Calibri"/>
          <w:sz w:val="22"/>
          <w:szCs w:val="22"/>
        </w:rPr>
        <w:t xml:space="preserve">la raccolta dei RAEE è ancora lontana dagli obiettivi UE, </w:t>
      </w:r>
      <w:r w:rsidR="39D061B4" w:rsidRPr="10C63038">
        <w:rPr>
          <w:rFonts w:ascii="Calibri" w:hAnsi="Calibri" w:cs="Calibri"/>
          <w:sz w:val="22"/>
          <w:szCs w:val="22"/>
        </w:rPr>
        <w:t>per questo è n</w:t>
      </w:r>
      <w:r w:rsidRPr="10C63038">
        <w:rPr>
          <w:rFonts w:ascii="Calibri" w:hAnsi="Calibri" w:cs="Calibri"/>
          <w:sz w:val="22"/>
          <w:szCs w:val="22"/>
        </w:rPr>
        <w:t xml:space="preserve">ecessario migliorare la rete di raccolta e degli impianti di trattamento, anche per raggiungere gli obiettivi previsti dal Critical </w:t>
      </w:r>
      <w:proofErr w:type="spellStart"/>
      <w:r w:rsidRPr="10C63038">
        <w:rPr>
          <w:rFonts w:ascii="Calibri" w:hAnsi="Calibri" w:cs="Calibri"/>
          <w:sz w:val="22"/>
          <w:szCs w:val="22"/>
        </w:rPr>
        <w:t>Raw</w:t>
      </w:r>
      <w:proofErr w:type="spellEnd"/>
      <w:r w:rsidRPr="10C63038">
        <w:rPr>
          <w:rFonts w:ascii="Calibri" w:hAnsi="Calibri" w:cs="Calibri"/>
          <w:sz w:val="22"/>
          <w:szCs w:val="22"/>
        </w:rPr>
        <w:t xml:space="preserve"> </w:t>
      </w:r>
      <w:proofErr w:type="spellStart"/>
      <w:r w:rsidRPr="10C63038">
        <w:rPr>
          <w:rFonts w:ascii="Calibri" w:hAnsi="Calibri" w:cs="Calibri"/>
          <w:sz w:val="22"/>
          <w:szCs w:val="22"/>
        </w:rPr>
        <w:t>Materials</w:t>
      </w:r>
      <w:proofErr w:type="spellEnd"/>
      <w:r w:rsidRPr="10C63038">
        <w:rPr>
          <w:rFonts w:ascii="Calibri" w:hAnsi="Calibri" w:cs="Calibri"/>
          <w:sz w:val="22"/>
          <w:szCs w:val="22"/>
        </w:rPr>
        <w:t xml:space="preserve"> act che punta a soddisfare </w:t>
      </w:r>
      <w:r w:rsidR="647EB049" w:rsidRPr="10C63038">
        <w:rPr>
          <w:rFonts w:ascii="Calibri" w:hAnsi="Calibri" w:cs="Calibri"/>
          <w:sz w:val="22"/>
          <w:szCs w:val="22"/>
        </w:rPr>
        <w:t xml:space="preserve">il </w:t>
      </w:r>
      <w:r w:rsidRPr="10C63038">
        <w:rPr>
          <w:rFonts w:ascii="Calibri" w:hAnsi="Calibri" w:cs="Calibri"/>
          <w:sz w:val="22"/>
          <w:szCs w:val="22"/>
        </w:rPr>
        <w:t xml:space="preserve">25% del consumo di materie prime critiche a livello europeo da attività di riciclo. </w:t>
      </w:r>
    </w:p>
    <w:p w14:paraId="618B7C80" w14:textId="2DF42BE6" w:rsidR="10C63038" w:rsidRDefault="10C63038" w:rsidP="10C63038">
      <w:pPr>
        <w:spacing w:after="0" w:line="240" w:lineRule="auto"/>
        <w:ind w:left="284"/>
        <w:jc w:val="both"/>
        <w:rPr>
          <w:rFonts w:ascii="Calibri" w:hAnsi="Calibri" w:cs="Calibri"/>
          <w:sz w:val="22"/>
          <w:szCs w:val="22"/>
        </w:rPr>
      </w:pPr>
    </w:p>
    <w:p w14:paraId="6D80BD4E" w14:textId="10CF956F" w:rsidR="007443AC" w:rsidRDefault="5E50D806" w:rsidP="00A86449">
      <w:pPr>
        <w:spacing w:after="0" w:line="240" w:lineRule="auto"/>
        <w:ind w:left="284"/>
        <w:jc w:val="both"/>
        <w:rPr>
          <w:rFonts w:ascii="Calibri" w:hAnsi="Calibri" w:cs="Calibri"/>
          <w:sz w:val="22"/>
          <w:szCs w:val="22"/>
        </w:rPr>
      </w:pPr>
      <w:r w:rsidRPr="10C63038">
        <w:rPr>
          <w:rFonts w:ascii="Calibri" w:hAnsi="Calibri" w:cs="Calibri"/>
          <w:b/>
          <w:bCs/>
          <w:sz w:val="22"/>
          <w:szCs w:val="22"/>
        </w:rPr>
        <w:t xml:space="preserve">Riciclo dei materiali tessili: </w:t>
      </w:r>
      <w:r w:rsidR="17220997" w:rsidRPr="10C63038">
        <w:rPr>
          <w:rFonts w:ascii="Calibri" w:hAnsi="Calibri" w:cs="Calibri"/>
          <w:sz w:val="22"/>
          <w:szCs w:val="22"/>
        </w:rPr>
        <w:t xml:space="preserve">è importante </w:t>
      </w:r>
      <w:r w:rsidRPr="10C63038">
        <w:rPr>
          <w:rFonts w:ascii="Calibri" w:hAnsi="Calibri" w:cs="Calibri"/>
          <w:sz w:val="22"/>
          <w:szCs w:val="22"/>
        </w:rPr>
        <w:t>migliorare la tracciabilità dei tessuti e garantire la trasparenza lungo tutta la filiera produttiva; è necessario investire nella formazione per sviluppare competenze specifiche in sostenibilità e innovazione tecnologica; incrementare e diffondere in maniera capillare le pratiche di prevenzione, preparazione per il riutilizzo, riuso per dare uno sbocco reale all’obbligo di raccolta del tessile da parte dei comuni che ad oggi stenta a decollare. Anche in questo settore, oltre l’implementazione della rete impiantistica occorre quanto prima prevedere un sistema EPR.</w:t>
      </w:r>
    </w:p>
    <w:p w14:paraId="76DC6BAA" w14:textId="6347B391" w:rsidR="10C63038" w:rsidRDefault="10C63038" w:rsidP="10C63038">
      <w:pPr>
        <w:spacing w:after="0" w:line="240" w:lineRule="auto"/>
        <w:ind w:left="284"/>
        <w:jc w:val="both"/>
        <w:rPr>
          <w:rFonts w:ascii="Calibri" w:hAnsi="Calibri" w:cs="Calibri"/>
          <w:sz w:val="22"/>
          <w:szCs w:val="22"/>
        </w:rPr>
      </w:pPr>
    </w:p>
    <w:p w14:paraId="73F339CB" w14:textId="704070B7" w:rsidR="27D15ACB" w:rsidRDefault="27D15ACB" w:rsidP="10C63038">
      <w:pPr>
        <w:spacing w:after="0" w:line="240" w:lineRule="auto"/>
        <w:ind w:left="284"/>
        <w:jc w:val="both"/>
        <w:rPr>
          <w:rFonts w:ascii="Calibri" w:hAnsi="Calibri" w:cs="Calibri"/>
          <w:sz w:val="22"/>
          <w:szCs w:val="22"/>
        </w:rPr>
      </w:pPr>
      <w:r w:rsidRPr="10C63038">
        <w:rPr>
          <w:rFonts w:ascii="Calibri" w:hAnsi="Calibri" w:cs="Calibri"/>
          <w:sz w:val="22"/>
          <w:szCs w:val="22"/>
        </w:rPr>
        <w:t xml:space="preserve">Info su </w:t>
      </w:r>
      <w:hyperlink r:id="rId11">
        <w:r w:rsidRPr="10C63038">
          <w:rPr>
            <w:rStyle w:val="Collegamentoipertestuale"/>
            <w:rFonts w:ascii="Calibri" w:hAnsi="Calibri" w:cs="Calibri"/>
            <w:sz w:val="22"/>
            <w:szCs w:val="22"/>
          </w:rPr>
          <w:t>www.ecoforum.it</w:t>
        </w:r>
      </w:hyperlink>
      <w:r w:rsidRPr="10C63038">
        <w:rPr>
          <w:rFonts w:ascii="Calibri" w:hAnsi="Calibri" w:cs="Calibri"/>
          <w:sz w:val="22"/>
          <w:szCs w:val="22"/>
        </w:rPr>
        <w:t xml:space="preserve"> </w:t>
      </w:r>
    </w:p>
    <w:p w14:paraId="7DF5BF35" w14:textId="7EF6045E" w:rsidR="00981055" w:rsidRPr="00981055" w:rsidRDefault="00981055" w:rsidP="7962A727">
      <w:pPr>
        <w:spacing w:after="0" w:line="240" w:lineRule="auto"/>
        <w:jc w:val="both"/>
        <w:rPr>
          <w:rFonts w:ascii="Calibri" w:eastAsia="Calibri" w:hAnsi="Calibri" w:cs="Calibri"/>
          <w:sz w:val="22"/>
          <w:szCs w:val="22"/>
        </w:rPr>
      </w:pPr>
    </w:p>
    <w:p w14:paraId="6429CF4D" w14:textId="2BAA73E2" w:rsidR="00981055" w:rsidRPr="00981055" w:rsidRDefault="00981055" w:rsidP="00981055">
      <w:pPr>
        <w:spacing w:after="0" w:line="240" w:lineRule="auto"/>
        <w:ind w:left="284"/>
        <w:jc w:val="center"/>
        <w:rPr>
          <w:rFonts w:ascii="Calibri" w:hAnsi="Calibri" w:cs="Calibri"/>
          <w:sz w:val="22"/>
          <w:szCs w:val="22"/>
        </w:rPr>
      </w:pPr>
      <w:r>
        <w:br/>
      </w:r>
      <w:r w:rsidRPr="5EBD028E">
        <w:rPr>
          <w:rFonts w:ascii="Calibri" w:hAnsi="Calibri" w:cs="Calibri"/>
          <w:sz w:val="22"/>
          <w:szCs w:val="22"/>
        </w:rPr>
        <w:t>L’ufficio stampa di Legambiente</w:t>
      </w:r>
      <w:r w:rsidR="00C958C8">
        <w:rPr>
          <w:rFonts w:ascii="Calibri" w:hAnsi="Calibri" w:cs="Calibri"/>
          <w:sz w:val="22"/>
          <w:szCs w:val="22"/>
        </w:rPr>
        <w:t xml:space="preserve">: Luisa Calderaro 3496546593 capo ufficio stampa </w:t>
      </w:r>
    </w:p>
    <w:p w14:paraId="26D530E5" w14:textId="535AE0E7" w:rsidR="00981055" w:rsidRDefault="00981055" w:rsidP="5EBD028E">
      <w:pPr>
        <w:spacing w:after="0" w:line="240" w:lineRule="auto"/>
        <w:ind w:left="284"/>
        <w:jc w:val="both"/>
        <w:rPr>
          <w:rFonts w:ascii="Calibri" w:hAnsi="Calibri" w:cs="Calibri"/>
          <w:sz w:val="22"/>
          <w:szCs w:val="22"/>
        </w:rPr>
      </w:pPr>
      <w:r w:rsidRPr="5EBD028E">
        <w:rPr>
          <w:rFonts w:ascii="Calibri" w:hAnsi="Calibri" w:cs="Calibri"/>
          <w:sz w:val="22"/>
          <w:szCs w:val="22"/>
        </w:rPr>
        <w:t> </w:t>
      </w:r>
    </w:p>
    <w:p w14:paraId="362C4243" w14:textId="72387A34" w:rsidR="3DAC7D67" w:rsidRDefault="3DAC7D67" w:rsidP="5EBD028E">
      <w:pPr>
        <w:spacing w:after="0" w:line="240" w:lineRule="auto"/>
        <w:ind w:left="284"/>
        <w:jc w:val="center"/>
        <w:rPr>
          <w:rFonts w:ascii="Calibri" w:hAnsi="Calibri" w:cs="Calibri"/>
          <w:b/>
          <w:bCs/>
          <w:sz w:val="22"/>
          <w:szCs w:val="22"/>
        </w:rPr>
      </w:pPr>
      <w:r w:rsidRPr="5EBD028E">
        <w:rPr>
          <w:rFonts w:ascii="Calibri" w:hAnsi="Calibri" w:cs="Calibri"/>
          <w:b/>
          <w:bCs/>
          <w:sz w:val="22"/>
          <w:szCs w:val="22"/>
        </w:rPr>
        <w:t xml:space="preserve">Con il patrocinio: Ministero dell’Ambiente e della Sicurezza Energetica, Regione Lazio </w:t>
      </w:r>
    </w:p>
    <w:p w14:paraId="4FED7E72" w14:textId="2442FBC0" w:rsidR="3DAC7D67" w:rsidRDefault="3DAC7D67" w:rsidP="5EBD028E">
      <w:pPr>
        <w:spacing w:after="0" w:line="240" w:lineRule="auto"/>
        <w:ind w:left="284"/>
        <w:jc w:val="center"/>
        <w:rPr>
          <w:rFonts w:ascii="Calibri" w:hAnsi="Calibri" w:cs="Calibri"/>
          <w:i/>
          <w:iCs/>
          <w:sz w:val="22"/>
          <w:szCs w:val="22"/>
        </w:rPr>
      </w:pPr>
      <w:r w:rsidRPr="5EBD028E">
        <w:rPr>
          <w:rFonts w:ascii="Calibri" w:hAnsi="Calibri" w:cs="Calibri"/>
          <w:i/>
          <w:iCs/>
          <w:sz w:val="22"/>
          <w:szCs w:val="22"/>
        </w:rPr>
        <w:t xml:space="preserve"> In collaborazione con: </w:t>
      </w:r>
      <w:proofErr w:type="spellStart"/>
      <w:r w:rsidRPr="5EBD028E">
        <w:rPr>
          <w:rFonts w:ascii="Calibri" w:hAnsi="Calibri" w:cs="Calibri"/>
          <w:i/>
          <w:iCs/>
          <w:sz w:val="22"/>
          <w:szCs w:val="22"/>
        </w:rPr>
        <w:t>Conai</w:t>
      </w:r>
      <w:proofErr w:type="spellEnd"/>
      <w:r w:rsidRPr="5EBD028E">
        <w:rPr>
          <w:rFonts w:ascii="Calibri" w:hAnsi="Calibri" w:cs="Calibri"/>
          <w:i/>
          <w:iCs/>
          <w:sz w:val="22"/>
          <w:szCs w:val="22"/>
        </w:rPr>
        <w:t xml:space="preserve">, </w:t>
      </w:r>
      <w:proofErr w:type="spellStart"/>
      <w:r w:rsidRPr="5EBD028E">
        <w:rPr>
          <w:rFonts w:ascii="Calibri" w:hAnsi="Calibri" w:cs="Calibri"/>
          <w:i/>
          <w:iCs/>
          <w:sz w:val="22"/>
          <w:szCs w:val="22"/>
        </w:rPr>
        <w:t>Conou</w:t>
      </w:r>
      <w:proofErr w:type="spellEnd"/>
      <w:r w:rsidRPr="5EBD028E">
        <w:rPr>
          <w:rFonts w:ascii="Calibri" w:hAnsi="Calibri" w:cs="Calibri"/>
          <w:i/>
          <w:iCs/>
          <w:sz w:val="22"/>
          <w:szCs w:val="22"/>
        </w:rPr>
        <w:t xml:space="preserve"> </w:t>
      </w:r>
      <w:r>
        <w:br/>
      </w:r>
      <w:r w:rsidRPr="5EBD028E">
        <w:rPr>
          <w:rFonts w:ascii="Calibri" w:hAnsi="Calibri" w:cs="Calibri"/>
          <w:i/>
          <w:iCs/>
          <w:sz w:val="22"/>
          <w:szCs w:val="22"/>
        </w:rPr>
        <w:t xml:space="preserve"> Partner Principali: Assocarta, Contarina, i-Foria, </w:t>
      </w:r>
      <w:proofErr w:type="spellStart"/>
      <w:r w:rsidRPr="5EBD028E">
        <w:rPr>
          <w:rFonts w:ascii="Calibri" w:hAnsi="Calibri" w:cs="Calibri"/>
          <w:i/>
          <w:iCs/>
          <w:sz w:val="22"/>
          <w:szCs w:val="22"/>
        </w:rPr>
        <w:t>Itelyum</w:t>
      </w:r>
      <w:proofErr w:type="spellEnd"/>
      <w:r w:rsidRPr="5EBD028E">
        <w:rPr>
          <w:rFonts w:ascii="Calibri" w:hAnsi="Calibri" w:cs="Calibri"/>
          <w:i/>
          <w:iCs/>
          <w:sz w:val="22"/>
          <w:szCs w:val="22"/>
        </w:rPr>
        <w:t xml:space="preserve">, Lucart, Nespresso Italiana </w:t>
      </w:r>
      <w:r>
        <w:br/>
      </w:r>
      <w:r w:rsidRPr="5EBD028E">
        <w:rPr>
          <w:rFonts w:ascii="Calibri" w:hAnsi="Calibri" w:cs="Calibri"/>
          <w:i/>
          <w:iCs/>
          <w:sz w:val="22"/>
          <w:szCs w:val="22"/>
        </w:rPr>
        <w:t xml:space="preserve">Partner Sostenitori: Alia Multiutility, </w:t>
      </w:r>
      <w:proofErr w:type="spellStart"/>
      <w:r w:rsidRPr="5EBD028E">
        <w:rPr>
          <w:rFonts w:ascii="Calibri" w:hAnsi="Calibri" w:cs="Calibri"/>
          <w:i/>
          <w:iCs/>
          <w:sz w:val="22"/>
          <w:szCs w:val="22"/>
        </w:rPr>
        <w:t>Amaie</w:t>
      </w:r>
      <w:proofErr w:type="spellEnd"/>
      <w:r w:rsidRPr="5EBD028E">
        <w:rPr>
          <w:rFonts w:ascii="Calibri" w:hAnsi="Calibri" w:cs="Calibri"/>
          <w:i/>
          <w:iCs/>
          <w:sz w:val="22"/>
          <w:szCs w:val="22"/>
        </w:rPr>
        <w:t xml:space="preserve"> Energia e Servizi,  </w:t>
      </w:r>
    </w:p>
    <w:p w14:paraId="77449DDB" w14:textId="290412A0" w:rsidR="3DAC7D67" w:rsidRDefault="3DAC7D67" w:rsidP="5EBD028E">
      <w:pPr>
        <w:spacing w:after="0" w:line="240" w:lineRule="auto"/>
        <w:ind w:left="284"/>
        <w:jc w:val="center"/>
        <w:rPr>
          <w:rFonts w:ascii="Calibri" w:hAnsi="Calibri" w:cs="Calibri"/>
          <w:i/>
          <w:iCs/>
          <w:sz w:val="22"/>
          <w:szCs w:val="22"/>
        </w:rPr>
      </w:pPr>
      <w:r w:rsidRPr="5EBD028E">
        <w:rPr>
          <w:rFonts w:ascii="Calibri" w:hAnsi="Calibri" w:cs="Calibri"/>
          <w:i/>
          <w:iCs/>
          <w:sz w:val="22"/>
          <w:szCs w:val="22"/>
        </w:rPr>
        <w:t>Ambiente.it – divisione Terranova, Asja Energy, </w:t>
      </w:r>
      <w:proofErr w:type="spellStart"/>
      <w:r w:rsidRPr="5EBD028E">
        <w:rPr>
          <w:rFonts w:ascii="Calibri" w:hAnsi="Calibri" w:cs="Calibri"/>
          <w:i/>
          <w:iCs/>
          <w:sz w:val="22"/>
          <w:szCs w:val="22"/>
        </w:rPr>
        <w:t>Barricalla</w:t>
      </w:r>
      <w:proofErr w:type="spellEnd"/>
      <w:r w:rsidRPr="5EBD028E">
        <w:rPr>
          <w:rFonts w:ascii="Calibri" w:hAnsi="Calibri" w:cs="Calibri"/>
          <w:i/>
          <w:iCs/>
          <w:sz w:val="22"/>
          <w:szCs w:val="22"/>
        </w:rPr>
        <w:t xml:space="preserve">, Dna Ambiente, </w:t>
      </w:r>
      <w:proofErr w:type="spellStart"/>
      <w:r w:rsidRPr="5EBD028E">
        <w:rPr>
          <w:rFonts w:ascii="Calibri" w:hAnsi="Calibri" w:cs="Calibri"/>
          <w:i/>
          <w:iCs/>
          <w:sz w:val="22"/>
          <w:szCs w:val="22"/>
        </w:rPr>
        <w:t>Ecopneus</w:t>
      </w:r>
      <w:proofErr w:type="spellEnd"/>
      <w:r w:rsidRPr="5EBD028E">
        <w:rPr>
          <w:rFonts w:ascii="Calibri" w:hAnsi="Calibri" w:cs="Calibri"/>
          <w:i/>
          <w:iCs/>
          <w:sz w:val="22"/>
          <w:szCs w:val="22"/>
        </w:rPr>
        <w:t xml:space="preserve">, </w:t>
      </w:r>
      <w:proofErr w:type="spellStart"/>
      <w:r w:rsidRPr="5EBD028E">
        <w:rPr>
          <w:rFonts w:ascii="Calibri" w:hAnsi="Calibri" w:cs="Calibri"/>
          <w:i/>
          <w:iCs/>
          <w:sz w:val="22"/>
          <w:szCs w:val="22"/>
        </w:rPr>
        <w:t>EcoTyre</w:t>
      </w:r>
      <w:proofErr w:type="spellEnd"/>
      <w:r w:rsidRPr="5EBD028E">
        <w:rPr>
          <w:rFonts w:ascii="Calibri" w:hAnsi="Calibri" w:cs="Calibri"/>
          <w:i/>
          <w:iCs/>
          <w:sz w:val="22"/>
          <w:szCs w:val="22"/>
        </w:rPr>
        <w:t xml:space="preserve">, </w:t>
      </w:r>
      <w:proofErr w:type="spellStart"/>
      <w:r w:rsidRPr="5EBD028E">
        <w:rPr>
          <w:rFonts w:ascii="Calibri" w:hAnsi="Calibri" w:cs="Calibri"/>
          <w:i/>
          <w:iCs/>
          <w:sz w:val="22"/>
          <w:szCs w:val="22"/>
        </w:rPr>
        <w:t>Entsorga</w:t>
      </w:r>
      <w:proofErr w:type="spellEnd"/>
      <w:r w:rsidRPr="5EBD028E">
        <w:rPr>
          <w:rFonts w:ascii="Calibri" w:hAnsi="Calibri" w:cs="Calibri"/>
          <w:i/>
          <w:iCs/>
          <w:sz w:val="22"/>
          <w:szCs w:val="22"/>
        </w:rPr>
        <w:t xml:space="preserve">, </w:t>
      </w:r>
      <w:proofErr w:type="spellStart"/>
      <w:r w:rsidRPr="5EBD028E">
        <w:rPr>
          <w:rFonts w:ascii="Calibri" w:hAnsi="Calibri" w:cs="Calibri"/>
          <w:i/>
          <w:iCs/>
          <w:sz w:val="22"/>
          <w:szCs w:val="22"/>
        </w:rPr>
        <w:t>Erion</w:t>
      </w:r>
      <w:proofErr w:type="spellEnd"/>
      <w:r w:rsidRPr="5EBD028E">
        <w:rPr>
          <w:rFonts w:ascii="Calibri" w:hAnsi="Calibri" w:cs="Calibri"/>
          <w:i/>
          <w:iCs/>
          <w:sz w:val="22"/>
          <w:szCs w:val="22"/>
        </w:rPr>
        <w:t xml:space="preserve">, </w:t>
      </w:r>
      <w:proofErr w:type="spellStart"/>
      <w:r w:rsidRPr="5EBD028E">
        <w:rPr>
          <w:rFonts w:ascii="Calibri" w:hAnsi="Calibri" w:cs="Calibri"/>
          <w:i/>
          <w:iCs/>
          <w:sz w:val="22"/>
          <w:szCs w:val="22"/>
        </w:rPr>
        <w:t>Ersu</w:t>
      </w:r>
      <w:proofErr w:type="spellEnd"/>
      <w:r w:rsidRPr="5EBD028E">
        <w:rPr>
          <w:rFonts w:ascii="Calibri" w:hAnsi="Calibri" w:cs="Calibri"/>
          <w:i/>
          <w:iCs/>
          <w:sz w:val="22"/>
          <w:szCs w:val="22"/>
        </w:rPr>
        <w:t xml:space="preserve"> - </w:t>
      </w:r>
      <w:proofErr w:type="spellStart"/>
      <w:r w:rsidRPr="5EBD028E">
        <w:rPr>
          <w:rFonts w:ascii="Calibri" w:hAnsi="Calibri" w:cs="Calibri"/>
          <w:i/>
          <w:iCs/>
          <w:sz w:val="22"/>
          <w:szCs w:val="22"/>
        </w:rPr>
        <w:t>Retiambiente</w:t>
      </w:r>
      <w:proofErr w:type="spellEnd"/>
      <w:r w:rsidRPr="5EBD028E">
        <w:rPr>
          <w:rFonts w:ascii="Calibri" w:hAnsi="Calibri" w:cs="Calibri"/>
          <w:i/>
          <w:iCs/>
          <w:sz w:val="22"/>
          <w:szCs w:val="22"/>
        </w:rPr>
        <w:t xml:space="preserve">, Gruppo Saviola, Scapigliato </w:t>
      </w:r>
    </w:p>
    <w:p w14:paraId="428C55FD" w14:textId="6B7EB15A" w:rsidR="3DAC7D67" w:rsidRDefault="3DAC7D67" w:rsidP="5EBD028E">
      <w:pPr>
        <w:spacing w:after="0" w:line="240" w:lineRule="auto"/>
        <w:ind w:left="284"/>
        <w:jc w:val="center"/>
        <w:rPr>
          <w:rFonts w:ascii="Calibri" w:hAnsi="Calibri" w:cs="Calibri"/>
          <w:i/>
          <w:iCs/>
          <w:sz w:val="22"/>
          <w:szCs w:val="22"/>
        </w:rPr>
      </w:pPr>
      <w:r w:rsidRPr="5EBD028E">
        <w:rPr>
          <w:rFonts w:ascii="Calibri" w:hAnsi="Calibri" w:cs="Calibri"/>
          <w:i/>
          <w:iCs/>
          <w:sz w:val="22"/>
          <w:szCs w:val="22"/>
        </w:rPr>
        <w:t>Partner: Alea Ambiente, CIC, </w:t>
      </w:r>
      <w:proofErr w:type="spellStart"/>
      <w:r w:rsidRPr="5EBD028E">
        <w:rPr>
          <w:rFonts w:ascii="Calibri" w:hAnsi="Calibri" w:cs="Calibri"/>
          <w:i/>
          <w:iCs/>
          <w:sz w:val="22"/>
          <w:szCs w:val="22"/>
        </w:rPr>
        <w:t>Cosmari</w:t>
      </w:r>
      <w:proofErr w:type="spellEnd"/>
      <w:r w:rsidRPr="5EBD028E">
        <w:rPr>
          <w:rFonts w:ascii="Calibri" w:hAnsi="Calibri" w:cs="Calibri"/>
          <w:i/>
          <w:iCs/>
          <w:sz w:val="22"/>
          <w:szCs w:val="22"/>
        </w:rPr>
        <w:t xml:space="preserve">, Ecomondo, </w:t>
      </w:r>
      <w:proofErr w:type="spellStart"/>
      <w:r w:rsidRPr="5EBD028E">
        <w:rPr>
          <w:rFonts w:ascii="Calibri" w:hAnsi="Calibri" w:cs="Calibri"/>
          <w:i/>
          <w:iCs/>
          <w:sz w:val="22"/>
          <w:szCs w:val="22"/>
        </w:rPr>
        <w:t>Innidea</w:t>
      </w:r>
      <w:proofErr w:type="spellEnd"/>
      <w:r w:rsidRPr="5EBD028E">
        <w:rPr>
          <w:rFonts w:ascii="Calibri" w:hAnsi="Calibri" w:cs="Calibri"/>
          <w:i/>
          <w:iCs/>
          <w:sz w:val="22"/>
          <w:szCs w:val="22"/>
        </w:rPr>
        <w:t xml:space="preserve">, Nuova </w:t>
      </w:r>
      <w:proofErr w:type="spellStart"/>
      <w:r w:rsidRPr="5EBD028E">
        <w:rPr>
          <w:rFonts w:ascii="Calibri" w:hAnsi="Calibri" w:cs="Calibri"/>
          <w:i/>
          <w:iCs/>
          <w:sz w:val="22"/>
          <w:szCs w:val="22"/>
        </w:rPr>
        <w:t>CPlastica</w:t>
      </w:r>
      <w:proofErr w:type="spellEnd"/>
      <w:r w:rsidRPr="5EBD028E">
        <w:rPr>
          <w:rFonts w:ascii="Calibri" w:hAnsi="Calibri" w:cs="Calibri"/>
          <w:i/>
          <w:iCs/>
          <w:sz w:val="22"/>
          <w:szCs w:val="22"/>
        </w:rPr>
        <w:t xml:space="preserve"> </w:t>
      </w:r>
    </w:p>
    <w:p w14:paraId="1C645474" w14:textId="5E1B581B" w:rsidR="3DAC7D67" w:rsidRDefault="3DAC7D67" w:rsidP="5EBD028E">
      <w:pPr>
        <w:spacing w:after="0" w:line="240" w:lineRule="auto"/>
        <w:ind w:left="284"/>
        <w:jc w:val="center"/>
        <w:rPr>
          <w:rFonts w:ascii="Calibri" w:hAnsi="Calibri" w:cs="Calibri"/>
          <w:i/>
          <w:iCs/>
          <w:sz w:val="22"/>
          <w:szCs w:val="22"/>
        </w:rPr>
      </w:pPr>
      <w:r w:rsidRPr="5EBD028E">
        <w:rPr>
          <w:rFonts w:ascii="Calibri" w:hAnsi="Calibri" w:cs="Calibri"/>
          <w:i/>
          <w:iCs/>
          <w:sz w:val="22"/>
          <w:szCs w:val="22"/>
        </w:rPr>
        <w:t xml:space="preserve">Media Partner: e-gazette.it, Greenreport.it </w:t>
      </w:r>
    </w:p>
    <w:p w14:paraId="48DB8F8E" w14:textId="53F11B3E" w:rsidR="0FF9741D" w:rsidRDefault="3DAC7D67" w:rsidP="7962A727">
      <w:pPr>
        <w:spacing w:before="240" w:after="0" w:line="240" w:lineRule="auto"/>
        <w:ind w:left="284"/>
        <w:jc w:val="center"/>
        <w:rPr>
          <w:rFonts w:ascii="Calibri" w:hAnsi="Calibri" w:cs="Calibri"/>
          <w:i/>
          <w:iCs/>
          <w:sz w:val="22"/>
          <w:szCs w:val="22"/>
        </w:rPr>
      </w:pPr>
      <w:r w:rsidRPr="7962A727">
        <w:rPr>
          <w:rFonts w:ascii="Calibri" w:hAnsi="Calibri" w:cs="Calibri"/>
          <w:i/>
          <w:iCs/>
          <w:sz w:val="22"/>
          <w:szCs w:val="22"/>
        </w:rPr>
        <w:t>Grazie ad AzzeroCO2 le emissioni di anidride carbonica dell’evento saranno compensate</w:t>
      </w:r>
    </w:p>
    <w:sectPr w:rsidR="0FF9741D" w:rsidSect="00006BE1">
      <w:headerReference w:type="default" r:id="rId12"/>
      <w:footerReference w:type="default" r:id="rId13"/>
      <w:pgSz w:w="11906" w:h="16838"/>
      <w:pgMar w:top="567" w:right="991"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205EC" w14:textId="77777777" w:rsidR="00FA5FAA" w:rsidRDefault="00FA5FAA" w:rsidP="00460411">
      <w:pPr>
        <w:spacing w:after="0" w:line="240" w:lineRule="auto"/>
      </w:pPr>
      <w:r>
        <w:separator/>
      </w:r>
    </w:p>
  </w:endnote>
  <w:endnote w:type="continuationSeparator" w:id="0">
    <w:p w14:paraId="3E0FE636" w14:textId="77777777" w:rsidR="00FA5FAA" w:rsidRDefault="00FA5FAA" w:rsidP="00460411">
      <w:pPr>
        <w:spacing w:after="0" w:line="240" w:lineRule="auto"/>
      </w:pPr>
      <w:r>
        <w:continuationSeparator/>
      </w:r>
    </w:p>
  </w:endnote>
  <w:endnote w:type="continuationNotice" w:id="1">
    <w:p w14:paraId="1C70B835" w14:textId="77777777" w:rsidR="00FA5FAA" w:rsidRDefault="00FA5F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95"/>
      <w:gridCol w:w="3395"/>
      <w:gridCol w:w="3395"/>
    </w:tblGrid>
    <w:tr w:rsidR="10C63038" w14:paraId="15100C63" w14:textId="77777777" w:rsidTr="10C63038">
      <w:trPr>
        <w:trHeight w:val="300"/>
      </w:trPr>
      <w:tc>
        <w:tcPr>
          <w:tcW w:w="3395" w:type="dxa"/>
        </w:tcPr>
        <w:p w14:paraId="58442DEA" w14:textId="425A281E" w:rsidR="10C63038" w:rsidRDefault="10C63038" w:rsidP="10C63038">
          <w:pPr>
            <w:pStyle w:val="Intestazione"/>
            <w:ind w:left="-115"/>
          </w:pPr>
        </w:p>
      </w:tc>
      <w:tc>
        <w:tcPr>
          <w:tcW w:w="3395" w:type="dxa"/>
        </w:tcPr>
        <w:p w14:paraId="5F57487A" w14:textId="71C5501F" w:rsidR="10C63038" w:rsidRDefault="10C63038" w:rsidP="10C63038">
          <w:pPr>
            <w:pStyle w:val="Intestazione"/>
            <w:jc w:val="center"/>
          </w:pPr>
        </w:p>
      </w:tc>
      <w:tc>
        <w:tcPr>
          <w:tcW w:w="3395" w:type="dxa"/>
        </w:tcPr>
        <w:p w14:paraId="510F8227" w14:textId="0DC997DF" w:rsidR="10C63038" w:rsidRDefault="10C63038" w:rsidP="10C63038">
          <w:pPr>
            <w:pStyle w:val="Intestazione"/>
            <w:ind w:right="-115"/>
            <w:jc w:val="right"/>
          </w:pPr>
        </w:p>
      </w:tc>
    </w:tr>
  </w:tbl>
  <w:p w14:paraId="66AA3CAC" w14:textId="28C6CBE7" w:rsidR="10C63038" w:rsidRDefault="10C63038" w:rsidP="10C6303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C18C1" w14:textId="77777777" w:rsidR="00FA5FAA" w:rsidRDefault="00FA5FAA" w:rsidP="00460411">
      <w:pPr>
        <w:spacing w:after="0" w:line="240" w:lineRule="auto"/>
      </w:pPr>
      <w:r>
        <w:separator/>
      </w:r>
    </w:p>
  </w:footnote>
  <w:footnote w:type="continuationSeparator" w:id="0">
    <w:p w14:paraId="342EA1D1" w14:textId="77777777" w:rsidR="00FA5FAA" w:rsidRDefault="00FA5FAA" w:rsidP="00460411">
      <w:pPr>
        <w:spacing w:after="0" w:line="240" w:lineRule="auto"/>
      </w:pPr>
      <w:r>
        <w:continuationSeparator/>
      </w:r>
    </w:p>
  </w:footnote>
  <w:footnote w:type="continuationNotice" w:id="1">
    <w:p w14:paraId="0B39CE17" w14:textId="77777777" w:rsidR="00FA5FAA" w:rsidRDefault="00FA5F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95"/>
      <w:gridCol w:w="3395"/>
      <w:gridCol w:w="3395"/>
    </w:tblGrid>
    <w:tr w:rsidR="10C63038" w14:paraId="25FF71FF" w14:textId="77777777" w:rsidTr="10C63038">
      <w:trPr>
        <w:trHeight w:val="300"/>
      </w:trPr>
      <w:tc>
        <w:tcPr>
          <w:tcW w:w="3395" w:type="dxa"/>
        </w:tcPr>
        <w:p w14:paraId="0B528B55" w14:textId="524E74FA" w:rsidR="10C63038" w:rsidRDefault="10C63038" w:rsidP="10C63038">
          <w:pPr>
            <w:pStyle w:val="Intestazione"/>
            <w:ind w:left="-115"/>
          </w:pPr>
        </w:p>
      </w:tc>
      <w:tc>
        <w:tcPr>
          <w:tcW w:w="3395" w:type="dxa"/>
        </w:tcPr>
        <w:p w14:paraId="1B99496C" w14:textId="7E98BE35" w:rsidR="10C63038" w:rsidRDefault="10C63038" w:rsidP="10C63038">
          <w:pPr>
            <w:pStyle w:val="Intestazione"/>
            <w:jc w:val="center"/>
          </w:pPr>
        </w:p>
      </w:tc>
      <w:tc>
        <w:tcPr>
          <w:tcW w:w="3395" w:type="dxa"/>
        </w:tcPr>
        <w:p w14:paraId="4F3A242D" w14:textId="4C2D4F49" w:rsidR="10C63038" w:rsidRDefault="10C63038" w:rsidP="10C63038">
          <w:pPr>
            <w:pStyle w:val="Intestazione"/>
            <w:ind w:right="-115"/>
            <w:jc w:val="right"/>
          </w:pPr>
        </w:p>
      </w:tc>
    </w:tr>
  </w:tbl>
  <w:p w14:paraId="18EDC978" w14:textId="1C178ED9" w:rsidR="10C63038" w:rsidRDefault="10C63038" w:rsidP="10C63038">
    <w:pPr>
      <w:pStyle w:val="Intestazione"/>
    </w:pPr>
  </w:p>
</w:hdr>
</file>

<file path=word/intelligence2.xml><?xml version="1.0" encoding="utf-8"?>
<int2:intelligence xmlns:int2="http://schemas.microsoft.com/office/intelligence/2020/intelligence" xmlns:oel="http://schemas.microsoft.com/office/2019/extlst">
  <int2:observations>
    <int2:textHash int2:hashCode="EvOeqBza5o0Dsw" int2:id="UzcSmXfN">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D2D42"/>
    <w:multiLevelType w:val="hybridMultilevel"/>
    <w:tmpl w:val="EDAC6104"/>
    <w:lvl w:ilvl="0" w:tplc="A31CE3CE">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96488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ABE"/>
    <w:rsid w:val="00006BE1"/>
    <w:rsid w:val="0003272A"/>
    <w:rsid w:val="00032A90"/>
    <w:rsid w:val="00061D75"/>
    <w:rsid w:val="00064A18"/>
    <w:rsid w:val="00086DFB"/>
    <w:rsid w:val="00090817"/>
    <w:rsid w:val="0014596E"/>
    <w:rsid w:val="001A3BBC"/>
    <w:rsid w:val="001B6DDC"/>
    <w:rsid w:val="0022350B"/>
    <w:rsid w:val="00261B97"/>
    <w:rsid w:val="00287790"/>
    <w:rsid w:val="003607BE"/>
    <w:rsid w:val="0038724B"/>
    <w:rsid w:val="003922D5"/>
    <w:rsid w:val="003A5ABE"/>
    <w:rsid w:val="003A742C"/>
    <w:rsid w:val="003E302F"/>
    <w:rsid w:val="003F6F70"/>
    <w:rsid w:val="00460411"/>
    <w:rsid w:val="00482114"/>
    <w:rsid w:val="004918E8"/>
    <w:rsid w:val="004B0ACA"/>
    <w:rsid w:val="0053705C"/>
    <w:rsid w:val="005B4DFA"/>
    <w:rsid w:val="00630345"/>
    <w:rsid w:val="00661C28"/>
    <w:rsid w:val="00665C54"/>
    <w:rsid w:val="00667E71"/>
    <w:rsid w:val="00683011"/>
    <w:rsid w:val="006D3E03"/>
    <w:rsid w:val="00722B69"/>
    <w:rsid w:val="007443AC"/>
    <w:rsid w:val="00744C6C"/>
    <w:rsid w:val="00750E4D"/>
    <w:rsid w:val="00792D1B"/>
    <w:rsid w:val="007A74CA"/>
    <w:rsid w:val="007C6D5D"/>
    <w:rsid w:val="007D6399"/>
    <w:rsid w:val="007F2D2B"/>
    <w:rsid w:val="00805EBA"/>
    <w:rsid w:val="008206F3"/>
    <w:rsid w:val="00827296"/>
    <w:rsid w:val="008276EF"/>
    <w:rsid w:val="00831C8E"/>
    <w:rsid w:val="00895B9F"/>
    <w:rsid w:val="008C6876"/>
    <w:rsid w:val="008D0EC8"/>
    <w:rsid w:val="008D15A3"/>
    <w:rsid w:val="00900860"/>
    <w:rsid w:val="00981055"/>
    <w:rsid w:val="009A0B89"/>
    <w:rsid w:val="00A17EDD"/>
    <w:rsid w:val="00A23F6B"/>
    <w:rsid w:val="00A3112B"/>
    <w:rsid w:val="00A406AB"/>
    <w:rsid w:val="00A65552"/>
    <w:rsid w:val="00A668C8"/>
    <w:rsid w:val="00A86449"/>
    <w:rsid w:val="00B75375"/>
    <w:rsid w:val="00B83609"/>
    <w:rsid w:val="00B85BD1"/>
    <w:rsid w:val="00C522A9"/>
    <w:rsid w:val="00C77947"/>
    <w:rsid w:val="00C958C8"/>
    <w:rsid w:val="00CF3820"/>
    <w:rsid w:val="00D33D3B"/>
    <w:rsid w:val="00D84BFE"/>
    <w:rsid w:val="00DB0D54"/>
    <w:rsid w:val="00DB3CC5"/>
    <w:rsid w:val="00DD1DDF"/>
    <w:rsid w:val="00DD556F"/>
    <w:rsid w:val="00DD7C32"/>
    <w:rsid w:val="00E04DB1"/>
    <w:rsid w:val="00E72096"/>
    <w:rsid w:val="00EAE5FA"/>
    <w:rsid w:val="00EC750B"/>
    <w:rsid w:val="00F12808"/>
    <w:rsid w:val="00F24CCA"/>
    <w:rsid w:val="00F371E2"/>
    <w:rsid w:val="00F77D83"/>
    <w:rsid w:val="00F8A086"/>
    <w:rsid w:val="00FA5FAA"/>
    <w:rsid w:val="00FB4047"/>
    <w:rsid w:val="00FF1602"/>
    <w:rsid w:val="0139401B"/>
    <w:rsid w:val="01B5897A"/>
    <w:rsid w:val="022FD834"/>
    <w:rsid w:val="025C36BD"/>
    <w:rsid w:val="025F2708"/>
    <w:rsid w:val="026D3808"/>
    <w:rsid w:val="02BD4C84"/>
    <w:rsid w:val="02E73B54"/>
    <w:rsid w:val="03362AEB"/>
    <w:rsid w:val="03782AC2"/>
    <w:rsid w:val="038D5484"/>
    <w:rsid w:val="03CD76A9"/>
    <w:rsid w:val="03FB23F4"/>
    <w:rsid w:val="043BD609"/>
    <w:rsid w:val="04463038"/>
    <w:rsid w:val="049AEB2E"/>
    <w:rsid w:val="04A0C108"/>
    <w:rsid w:val="04AF2BD3"/>
    <w:rsid w:val="04B84CD0"/>
    <w:rsid w:val="051E521A"/>
    <w:rsid w:val="05437D8C"/>
    <w:rsid w:val="05FFBD66"/>
    <w:rsid w:val="0728433A"/>
    <w:rsid w:val="0743E8AC"/>
    <w:rsid w:val="07486D74"/>
    <w:rsid w:val="0753189F"/>
    <w:rsid w:val="077B04C2"/>
    <w:rsid w:val="077F9F6D"/>
    <w:rsid w:val="0792301E"/>
    <w:rsid w:val="0798160F"/>
    <w:rsid w:val="07A0AA38"/>
    <w:rsid w:val="07AC6DA9"/>
    <w:rsid w:val="07ECB445"/>
    <w:rsid w:val="08322680"/>
    <w:rsid w:val="085A2B0B"/>
    <w:rsid w:val="085C9F38"/>
    <w:rsid w:val="08AA3E25"/>
    <w:rsid w:val="09222F6F"/>
    <w:rsid w:val="0923650D"/>
    <w:rsid w:val="094EB292"/>
    <w:rsid w:val="09B06237"/>
    <w:rsid w:val="09C48218"/>
    <w:rsid w:val="09CFF89A"/>
    <w:rsid w:val="0A2C1784"/>
    <w:rsid w:val="0A37C22E"/>
    <w:rsid w:val="0A3D28D7"/>
    <w:rsid w:val="0A7F8562"/>
    <w:rsid w:val="0A82E4D6"/>
    <w:rsid w:val="0A9608A8"/>
    <w:rsid w:val="0AB5F547"/>
    <w:rsid w:val="0B8FF68C"/>
    <w:rsid w:val="0BBABE05"/>
    <w:rsid w:val="0BDCA2B6"/>
    <w:rsid w:val="0BE7A713"/>
    <w:rsid w:val="0C59DF96"/>
    <w:rsid w:val="0C7066E6"/>
    <w:rsid w:val="0D0EFC60"/>
    <w:rsid w:val="0D294225"/>
    <w:rsid w:val="0D34EA85"/>
    <w:rsid w:val="0D509271"/>
    <w:rsid w:val="0D968D0B"/>
    <w:rsid w:val="0E6C66EB"/>
    <w:rsid w:val="0F0369DC"/>
    <w:rsid w:val="0F069DFE"/>
    <w:rsid w:val="0F1E6FA7"/>
    <w:rsid w:val="0FE113F4"/>
    <w:rsid w:val="0FF9741D"/>
    <w:rsid w:val="10C63038"/>
    <w:rsid w:val="117F4CFD"/>
    <w:rsid w:val="118D6A83"/>
    <w:rsid w:val="119120B9"/>
    <w:rsid w:val="11C103C0"/>
    <w:rsid w:val="11C280EE"/>
    <w:rsid w:val="1202A69F"/>
    <w:rsid w:val="121F53A1"/>
    <w:rsid w:val="12664D43"/>
    <w:rsid w:val="126D02CF"/>
    <w:rsid w:val="127D6778"/>
    <w:rsid w:val="12E3EB3E"/>
    <w:rsid w:val="131AB23A"/>
    <w:rsid w:val="133B8A3F"/>
    <w:rsid w:val="142BC6D2"/>
    <w:rsid w:val="145FD7CE"/>
    <w:rsid w:val="148AF63E"/>
    <w:rsid w:val="1565F91B"/>
    <w:rsid w:val="157FD127"/>
    <w:rsid w:val="160ABD05"/>
    <w:rsid w:val="160B21BF"/>
    <w:rsid w:val="1639AD64"/>
    <w:rsid w:val="16D564EB"/>
    <w:rsid w:val="16D72C2F"/>
    <w:rsid w:val="171452CC"/>
    <w:rsid w:val="17220997"/>
    <w:rsid w:val="1744F5E2"/>
    <w:rsid w:val="174797C6"/>
    <w:rsid w:val="17A4A06D"/>
    <w:rsid w:val="17C8EEF7"/>
    <w:rsid w:val="1852D0BA"/>
    <w:rsid w:val="1875EFDC"/>
    <w:rsid w:val="18B18A3D"/>
    <w:rsid w:val="1916D042"/>
    <w:rsid w:val="19262189"/>
    <w:rsid w:val="19618FE3"/>
    <w:rsid w:val="19B518AB"/>
    <w:rsid w:val="1A0A5A85"/>
    <w:rsid w:val="1AAEAFCF"/>
    <w:rsid w:val="1AF75551"/>
    <w:rsid w:val="1B083D72"/>
    <w:rsid w:val="1B8D57D8"/>
    <w:rsid w:val="1BB3C3C1"/>
    <w:rsid w:val="1BDE2B59"/>
    <w:rsid w:val="1C1CFC5C"/>
    <w:rsid w:val="1C815755"/>
    <w:rsid w:val="1CC89053"/>
    <w:rsid w:val="1DCA5286"/>
    <w:rsid w:val="1E54FAF8"/>
    <w:rsid w:val="1E76743F"/>
    <w:rsid w:val="1F148F32"/>
    <w:rsid w:val="1F1C1983"/>
    <w:rsid w:val="1F77F194"/>
    <w:rsid w:val="1F8F2C26"/>
    <w:rsid w:val="1FB595CA"/>
    <w:rsid w:val="1FFB1D1C"/>
    <w:rsid w:val="205D113C"/>
    <w:rsid w:val="20731318"/>
    <w:rsid w:val="208B2935"/>
    <w:rsid w:val="2094DDF2"/>
    <w:rsid w:val="20B76806"/>
    <w:rsid w:val="20C2154C"/>
    <w:rsid w:val="20CCAC3F"/>
    <w:rsid w:val="215CEB1D"/>
    <w:rsid w:val="21CA48BC"/>
    <w:rsid w:val="21D8B5A3"/>
    <w:rsid w:val="21FEC02E"/>
    <w:rsid w:val="22284450"/>
    <w:rsid w:val="227A9F94"/>
    <w:rsid w:val="2321E09A"/>
    <w:rsid w:val="23C6A91C"/>
    <w:rsid w:val="240F0DD5"/>
    <w:rsid w:val="245AE76A"/>
    <w:rsid w:val="24ACB983"/>
    <w:rsid w:val="24DB4580"/>
    <w:rsid w:val="252084AB"/>
    <w:rsid w:val="25533D6C"/>
    <w:rsid w:val="259CFAC5"/>
    <w:rsid w:val="25B72C30"/>
    <w:rsid w:val="25BF09B8"/>
    <w:rsid w:val="25C7091D"/>
    <w:rsid w:val="25CFB80E"/>
    <w:rsid w:val="265F5A3C"/>
    <w:rsid w:val="26656101"/>
    <w:rsid w:val="268BD7AA"/>
    <w:rsid w:val="26C1B4A6"/>
    <w:rsid w:val="26C6DF73"/>
    <w:rsid w:val="26F8441C"/>
    <w:rsid w:val="2709565E"/>
    <w:rsid w:val="272AC00F"/>
    <w:rsid w:val="2758FBB6"/>
    <w:rsid w:val="278DFA54"/>
    <w:rsid w:val="27BBB844"/>
    <w:rsid w:val="27CB0AEF"/>
    <w:rsid w:val="27D15ACB"/>
    <w:rsid w:val="27EEF2E2"/>
    <w:rsid w:val="2866A73E"/>
    <w:rsid w:val="288087A4"/>
    <w:rsid w:val="288F8954"/>
    <w:rsid w:val="2928DC05"/>
    <w:rsid w:val="2932CE9E"/>
    <w:rsid w:val="29422980"/>
    <w:rsid w:val="29A3ADD9"/>
    <w:rsid w:val="29A420A5"/>
    <w:rsid w:val="29A99704"/>
    <w:rsid w:val="29A99DD4"/>
    <w:rsid w:val="29D09FB4"/>
    <w:rsid w:val="29E6157C"/>
    <w:rsid w:val="2A3C097C"/>
    <w:rsid w:val="2A8F8764"/>
    <w:rsid w:val="2BB72155"/>
    <w:rsid w:val="2C172AF7"/>
    <w:rsid w:val="2C7A3C22"/>
    <w:rsid w:val="2D4783E1"/>
    <w:rsid w:val="2D9830CE"/>
    <w:rsid w:val="2DA13B40"/>
    <w:rsid w:val="2DA595E2"/>
    <w:rsid w:val="2E2B59F0"/>
    <w:rsid w:val="2E388BD8"/>
    <w:rsid w:val="2E451F2B"/>
    <w:rsid w:val="2E63DB32"/>
    <w:rsid w:val="2EA69A12"/>
    <w:rsid w:val="2EBB0170"/>
    <w:rsid w:val="2EE890E9"/>
    <w:rsid w:val="2EF19F99"/>
    <w:rsid w:val="2F094C6C"/>
    <w:rsid w:val="2F490394"/>
    <w:rsid w:val="2F77C860"/>
    <w:rsid w:val="2FF4D0CF"/>
    <w:rsid w:val="3005BD64"/>
    <w:rsid w:val="300B5830"/>
    <w:rsid w:val="30C53A8C"/>
    <w:rsid w:val="30F736C0"/>
    <w:rsid w:val="3138F5A5"/>
    <w:rsid w:val="313AF47C"/>
    <w:rsid w:val="314B04AD"/>
    <w:rsid w:val="3155128E"/>
    <w:rsid w:val="31997F1B"/>
    <w:rsid w:val="322B5725"/>
    <w:rsid w:val="322F8DE9"/>
    <w:rsid w:val="32CF1107"/>
    <w:rsid w:val="33642DD8"/>
    <w:rsid w:val="33D413BB"/>
    <w:rsid w:val="34141BB3"/>
    <w:rsid w:val="349909A6"/>
    <w:rsid w:val="34A69079"/>
    <w:rsid w:val="34DF2AEE"/>
    <w:rsid w:val="34FF81AA"/>
    <w:rsid w:val="3535FE4B"/>
    <w:rsid w:val="3585FB96"/>
    <w:rsid w:val="35CCEA63"/>
    <w:rsid w:val="35E6E2CD"/>
    <w:rsid w:val="35FADDB9"/>
    <w:rsid w:val="3689F260"/>
    <w:rsid w:val="36C2C24C"/>
    <w:rsid w:val="36E6E54A"/>
    <w:rsid w:val="36F54802"/>
    <w:rsid w:val="37338599"/>
    <w:rsid w:val="3757F8A4"/>
    <w:rsid w:val="380D7C60"/>
    <w:rsid w:val="383F4E21"/>
    <w:rsid w:val="38625A20"/>
    <w:rsid w:val="386BFE5F"/>
    <w:rsid w:val="38EFAD6C"/>
    <w:rsid w:val="38F42F58"/>
    <w:rsid w:val="3910FA85"/>
    <w:rsid w:val="391FECAD"/>
    <w:rsid w:val="393952A4"/>
    <w:rsid w:val="394AB96A"/>
    <w:rsid w:val="39B46D3F"/>
    <w:rsid w:val="39CE23E1"/>
    <w:rsid w:val="39D061B4"/>
    <w:rsid w:val="3A0A8038"/>
    <w:rsid w:val="3A325C33"/>
    <w:rsid w:val="3B1D47B0"/>
    <w:rsid w:val="3B21F886"/>
    <w:rsid w:val="3B9024F2"/>
    <w:rsid w:val="3BA8E0CF"/>
    <w:rsid w:val="3BD25767"/>
    <w:rsid w:val="3C3914B9"/>
    <w:rsid w:val="3C3D1FDF"/>
    <w:rsid w:val="3CFB2616"/>
    <w:rsid w:val="3D042C5C"/>
    <w:rsid w:val="3D0944DE"/>
    <w:rsid w:val="3D1CEE28"/>
    <w:rsid w:val="3D2B5F3C"/>
    <w:rsid w:val="3D340043"/>
    <w:rsid w:val="3D70E47C"/>
    <w:rsid w:val="3D8DB643"/>
    <w:rsid w:val="3D94DA0E"/>
    <w:rsid w:val="3DAC7D67"/>
    <w:rsid w:val="3DD64558"/>
    <w:rsid w:val="3DDB68D6"/>
    <w:rsid w:val="3E60C200"/>
    <w:rsid w:val="3E67DBF5"/>
    <w:rsid w:val="3EDB2F8C"/>
    <w:rsid w:val="3F909707"/>
    <w:rsid w:val="3FDCC819"/>
    <w:rsid w:val="400E1373"/>
    <w:rsid w:val="40DE5FCC"/>
    <w:rsid w:val="41340002"/>
    <w:rsid w:val="41DBCB94"/>
    <w:rsid w:val="425A1D8C"/>
    <w:rsid w:val="425D5490"/>
    <w:rsid w:val="42608FA1"/>
    <w:rsid w:val="430DA660"/>
    <w:rsid w:val="431630B7"/>
    <w:rsid w:val="4334EA35"/>
    <w:rsid w:val="439B78C8"/>
    <w:rsid w:val="439D58DC"/>
    <w:rsid w:val="43E0BEF2"/>
    <w:rsid w:val="440B297A"/>
    <w:rsid w:val="44211FF0"/>
    <w:rsid w:val="4433D5B4"/>
    <w:rsid w:val="44D923FA"/>
    <w:rsid w:val="44EDF286"/>
    <w:rsid w:val="4514DA55"/>
    <w:rsid w:val="4519444C"/>
    <w:rsid w:val="45390879"/>
    <w:rsid w:val="454680F1"/>
    <w:rsid w:val="457CFF07"/>
    <w:rsid w:val="45A57E4A"/>
    <w:rsid w:val="45AAECDA"/>
    <w:rsid w:val="45ABBDCD"/>
    <w:rsid w:val="45B4B324"/>
    <w:rsid w:val="45BE5B60"/>
    <w:rsid w:val="4643CC99"/>
    <w:rsid w:val="469807D5"/>
    <w:rsid w:val="46A1E058"/>
    <w:rsid w:val="46B6F453"/>
    <w:rsid w:val="46F0293C"/>
    <w:rsid w:val="47382095"/>
    <w:rsid w:val="473DA117"/>
    <w:rsid w:val="47482FC2"/>
    <w:rsid w:val="47648A3B"/>
    <w:rsid w:val="47F73519"/>
    <w:rsid w:val="47FDC18B"/>
    <w:rsid w:val="481DEF05"/>
    <w:rsid w:val="482BFC5F"/>
    <w:rsid w:val="485AC8F4"/>
    <w:rsid w:val="4888C42D"/>
    <w:rsid w:val="48C6580A"/>
    <w:rsid w:val="490682B6"/>
    <w:rsid w:val="490E9E0D"/>
    <w:rsid w:val="491BC1F3"/>
    <w:rsid w:val="49B2B3AA"/>
    <w:rsid w:val="49BF3555"/>
    <w:rsid w:val="49C44018"/>
    <w:rsid w:val="49D34A48"/>
    <w:rsid w:val="49F3C386"/>
    <w:rsid w:val="4A141060"/>
    <w:rsid w:val="4A555400"/>
    <w:rsid w:val="4A71700E"/>
    <w:rsid w:val="4A8BB53A"/>
    <w:rsid w:val="4A8D8635"/>
    <w:rsid w:val="4AA15256"/>
    <w:rsid w:val="4BC1FF4F"/>
    <w:rsid w:val="4C0568D0"/>
    <w:rsid w:val="4C7D4F2B"/>
    <w:rsid w:val="4D161D83"/>
    <w:rsid w:val="4D2B6D4E"/>
    <w:rsid w:val="4D39B14E"/>
    <w:rsid w:val="4DA35581"/>
    <w:rsid w:val="4DA79E90"/>
    <w:rsid w:val="4DADB341"/>
    <w:rsid w:val="4DFEE0CC"/>
    <w:rsid w:val="4E4F6420"/>
    <w:rsid w:val="4E70667B"/>
    <w:rsid w:val="4ECE2774"/>
    <w:rsid w:val="4ED24334"/>
    <w:rsid w:val="4F810D43"/>
    <w:rsid w:val="4FB993FF"/>
    <w:rsid w:val="50188E41"/>
    <w:rsid w:val="5025F3F3"/>
    <w:rsid w:val="50369470"/>
    <w:rsid w:val="5071079E"/>
    <w:rsid w:val="50D6EE9A"/>
    <w:rsid w:val="5100A107"/>
    <w:rsid w:val="510E371B"/>
    <w:rsid w:val="5138CE40"/>
    <w:rsid w:val="51E855A9"/>
    <w:rsid w:val="5210B7C3"/>
    <w:rsid w:val="52AA2702"/>
    <w:rsid w:val="52D0C9F4"/>
    <w:rsid w:val="531AEB13"/>
    <w:rsid w:val="534400E7"/>
    <w:rsid w:val="535D0F8B"/>
    <w:rsid w:val="53BB0600"/>
    <w:rsid w:val="53DE6F49"/>
    <w:rsid w:val="5419E9E9"/>
    <w:rsid w:val="54A6C183"/>
    <w:rsid w:val="54DA85DA"/>
    <w:rsid w:val="5562A809"/>
    <w:rsid w:val="55778C9C"/>
    <w:rsid w:val="557921F8"/>
    <w:rsid w:val="557E808B"/>
    <w:rsid w:val="559F3793"/>
    <w:rsid w:val="55C1E8CC"/>
    <w:rsid w:val="55C95361"/>
    <w:rsid w:val="55CF24E8"/>
    <w:rsid w:val="55E8BD41"/>
    <w:rsid w:val="5615DE67"/>
    <w:rsid w:val="56282568"/>
    <w:rsid w:val="5685DB64"/>
    <w:rsid w:val="56B6EA65"/>
    <w:rsid w:val="56C23D91"/>
    <w:rsid w:val="571CDD1E"/>
    <w:rsid w:val="5756BF9A"/>
    <w:rsid w:val="57B2C001"/>
    <w:rsid w:val="57D87758"/>
    <w:rsid w:val="582D6CF0"/>
    <w:rsid w:val="5836F546"/>
    <w:rsid w:val="585F4C91"/>
    <w:rsid w:val="58C1F107"/>
    <w:rsid w:val="5959B812"/>
    <w:rsid w:val="59B7C808"/>
    <w:rsid w:val="5A42F1B9"/>
    <w:rsid w:val="5A69D8B9"/>
    <w:rsid w:val="5A759007"/>
    <w:rsid w:val="5A9823FD"/>
    <w:rsid w:val="5B4A4B5E"/>
    <w:rsid w:val="5BA64B63"/>
    <w:rsid w:val="5BC78EB9"/>
    <w:rsid w:val="5C026767"/>
    <w:rsid w:val="5C3DF3C0"/>
    <w:rsid w:val="5C489404"/>
    <w:rsid w:val="5CEF2661"/>
    <w:rsid w:val="5D4DE906"/>
    <w:rsid w:val="5D5AC18C"/>
    <w:rsid w:val="5D5FF676"/>
    <w:rsid w:val="5DBC668A"/>
    <w:rsid w:val="5DD74FA5"/>
    <w:rsid w:val="5E4325BC"/>
    <w:rsid w:val="5E50D806"/>
    <w:rsid w:val="5EBD028E"/>
    <w:rsid w:val="5ECED932"/>
    <w:rsid w:val="5F94E806"/>
    <w:rsid w:val="5F995A93"/>
    <w:rsid w:val="5FE4C63D"/>
    <w:rsid w:val="600C3C72"/>
    <w:rsid w:val="6011A247"/>
    <w:rsid w:val="603DF085"/>
    <w:rsid w:val="60E4976A"/>
    <w:rsid w:val="6101430D"/>
    <w:rsid w:val="615A5DB6"/>
    <w:rsid w:val="61CB5C3E"/>
    <w:rsid w:val="62178AF5"/>
    <w:rsid w:val="621E75CC"/>
    <w:rsid w:val="62904B18"/>
    <w:rsid w:val="62C4102C"/>
    <w:rsid w:val="630E4F77"/>
    <w:rsid w:val="6384BA55"/>
    <w:rsid w:val="63DE1E63"/>
    <w:rsid w:val="63DF9E18"/>
    <w:rsid w:val="642BD4BF"/>
    <w:rsid w:val="6451EF02"/>
    <w:rsid w:val="647EB049"/>
    <w:rsid w:val="64810C03"/>
    <w:rsid w:val="648A152C"/>
    <w:rsid w:val="64C34B00"/>
    <w:rsid w:val="656FA2D7"/>
    <w:rsid w:val="65A818D8"/>
    <w:rsid w:val="65C0ECB0"/>
    <w:rsid w:val="65E98655"/>
    <w:rsid w:val="665147ED"/>
    <w:rsid w:val="66DF0347"/>
    <w:rsid w:val="670A2900"/>
    <w:rsid w:val="677E4AB7"/>
    <w:rsid w:val="67D40285"/>
    <w:rsid w:val="67F57066"/>
    <w:rsid w:val="680379BC"/>
    <w:rsid w:val="68085523"/>
    <w:rsid w:val="68DD087E"/>
    <w:rsid w:val="692902BD"/>
    <w:rsid w:val="692E79A3"/>
    <w:rsid w:val="69389A20"/>
    <w:rsid w:val="696C69DC"/>
    <w:rsid w:val="69A511F1"/>
    <w:rsid w:val="69CAECE0"/>
    <w:rsid w:val="6A5B991D"/>
    <w:rsid w:val="6AC30421"/>
    <w:rsid w:val="6B033A86"/>
    <w:rsid w:val="6B726F54"/>
    <w:rsid w:val="6BD9374A"/>
    <w:rsid w:val="6BECCE35"/>
    <w:rsid w:val="6C4B37A1"/>
    <w:rsid w:val="6C9DC5C2"/>
    <w:rsid w:val="6CB27A60"/>
    <w:rsid w:val="6CCFAE07"/>
    <w:rsid w:val="6D8E70FA"/>
    <w:rsid w:val="6DA4AF1F"/>
    <w:rsid w:val="6DCB1DF2"/>
    <w:rsid w:val="6E3DEDF1"/>
    <w:rsid w:val="6E44E0E2"/>
    <w:rsid w:val="6EED73CA"/>
    <w:rsid w:val="6F714CC7"/>
    <w:rsid w:val="7007C5A8"/>
    <w:rsid w:val="703B500A"/>
    <w:rsid w:val="704282A9"/>
    <w:rsid w:val="706A252E"/>
    <w:rsid w:val="716A2024"/>
    <w:rsid w:val="71720E35"/>
    <w:rsid w:val="71836FFF"/>
    <w:rsid w:val="71E05218"/>
    <w:rsid w:val="71F4F655"/>
    <w:rsid w:val="721EF85C"/>
    <w:rsid w:val="72450515"/>
    <w:rsid w:val="726556F6"/>
    <w:rsid w:val="72659A13"/>
    <w:rsid w:val="72ABA821"/>
    <w:rsid w:val="72AEF48E"/>
    <w:rsid w:val="72C976F1"/>
    <w:rsid w:val="72DC7CDD"/>
    <w:rsid w:val="730992E4"/>
    <w:rsid w:val="730B9692"/>
    <w:rsid w:val="7385E6DD"/>
    <w:rsid w:val="73F347E6"/>
    <w:rsid w:val="74285EFF"/>
    <w:rsid w:val="751569FC"/>
    <w:rsid w:val="75623D75"/>
    <w:rsid w:val="7565BACF"/>
    <w:rsid w:val="756F58D2"/>
    <w:rsid w:val="75B8617C"/>
    <w:rsid w:val="75BA837D"/>
    <w:rsid w:val="763D52A9"/>
    <w:rsid w:val="763E2AB5"/>
    <w:rsid w:val="7663BD10"/>
    <w:rsid w:val="767F36F4"/>
    <w:rsid w:val="76A3779B"/>
    <w:rsid w:val="771B3DE0"/>
    <w:rsid w:val="772CBDAA"/>
    <w:rsid w:val="774B1B8F"/>
    <w:rsid w:val="7773F09B"/>
    <w:rsid w:val="77836054"/>
    <w:rsid w:val="77ACA466"/>
    <w:rsid w:val="786F36F9"/>
    <w:rsid w:val="78B21179"/>
    <w:rsid w:val="78D0EC84"/>
    <w:rsid w:val="78D94F2B"/>
    <w:rsid w:val="78EE2B5E"/>
    <w:rsid w:val="78FDDF3D"/>
    <w:rsid w:val="794A0FE4"/>
    <w:rsid w:val="794BA3BD"/>
    <w:rsid w:val="7953FF55"/>
    <w:rsid w:val="7962A727"/>
    <w:rsid w:val="7977E369"/>
    <w:rsid w:val="79812777"/>
    <w:rsid w:val="79B7A157"/>
    <w:rsid w:val="79BDA59B"/>
    <w:rsid w:val="7A2B2A52"/>
    <w:rsid w:val="7AAA185A"/>
    <w:rsid w:val="7B66EC66"/>
    <w:rsid w:val="7BB4C3DD"/>
    <w:rsid w:val="7BC987EA"/>
    <w:rsid w:val="7BD43677"/>
    <w:rsid w:val="7BD4BE1B"/>
    <w:rsid w:val="7C7A9112"/>
    <w:rsid w:val="7C85CF78"/>
    <w:rsid w:val="7CE25196"/>
    <w:rsid w:val="7D39A74B"/>
    <w:rsid w:val="7D538193"/>
    <w:rsid w:val="7D5B0981"/>
    <w:rsid w:val="7D7A1443"/>
    <w:rsid w:val="7D9F6299"/>
    <w:rsid w:val="7D9FC1EE"/>
    <w:rsid w:val="7DBEFFD9"/>
    <w:rsid w:val="7E1FD4D8"/>
    <w:rsid w:val="7E455A93"/>
    <w:rsid w:val="7E5F11C2"/>
    <w:rsid w:val="7E93AD99"/>
    <w:rsid w:val="7EA80B43"/>
    <w:rsid w:val="7EBCBA13"/>
    <w:rsid w:val="7F61AB46"/>
    <w:rsid w:val="7F61B679"/>
    <w:rsid w:val="7F628C5E"/>
    <w:rsid w:val="7FA3886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13EB"/>
  <w15:chartTrackingRefBased/>
  <w15:docId w15:val="{813FEF28-2A5F-8144-BE07-E69BFA55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A5A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A5A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A5AB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A5AB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A5AB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A5AB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A5AB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A5AB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A5AB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A5AB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A5AB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A5AB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A5AB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A5AB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A5AB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A5AB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A5AB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A5ABE"/>
    <w:rPr>
      <w:rFonts w:eastAsiaTheme="majorEastAsia" w:cstheme="majorBidi"/>
      <w:color w:val="272727" w:themeColor="text1" w:themeTint="D8"/>
    </w:rPr>
  </w:style>
  <w:style w:type="paragraph" w:styleId="Titolo">
    <w:name w:val="Title"/>
    <w:basedOn w:val="Normale"/>
    <w:next w:val="Normale"/>
    <w:link w:val="TitoloCarattere"/>
    <w:uiPriority w:val="10"/>
    <w:qFormat/>
    <w:rsid w:val="003A5A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A5AB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A5AB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A5AB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A5AB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A5ABE"/>
    <w:rPr>
      <w:i/>
      <w:iCs/>
      <w:color w:val="404040" w:themeColor="text1" w:themeTint="BF"/>
    </w:rPr>
  </w:style>
  <w:style w:type="paragraph" w:styleId="Paragrafoelenco">
    <w:name w:val="List Paragraph"/>
    <w:basedOn w:val="Normale"/>
    <w:uiPriority w:val="34"/>
    <w:qFormat/>
    <w:rsid w:val="003A5ABE"/>
    <w:pPr>
      <w:ind w:left="720"/>
      <w:contextualSpacing/>
    </w:pPr>
  </w:style>
  <w:style w:type="character" w:styleId="Enfasiintensa">
    <w:name w:val="Intense Emphasis"/>
    <w:basedOn w:val="Carpredefinitoparagrafo"/>
    <w:uiPriority w:val="21"/>
    <w:qFormat/>
    <w:rsid w:val="003A5ABE"/>
    <w:rPr>
      <w:i/>
      <w:iCs/>
      <w:color w:val="0F4761" w:themeColor="accent1" w:themeShade="BF"/>
    </w:rPr>
  </w:style>
  <w:style w:type="paragraph" w:styleId="Citazioneintensa">
    <w:name w:val="Intense Quote"/>
    <w:basedOn w:val="Normale"/>
    <w:next w:val="Normale"/>
    <w:link w:val="CitazioneintensaCarattere"/>
    <w:uiPriority w:val="30"/>
    <w:qFormat/>
    <w:rsid w:val="003A5A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A5ABE"/>
    <w:rPr>
      <w:i/>
      <w:iCs/>
      <w:color w:val="0F4761" w:themeColor="accent1" w:themeShade="BF"/>
    </w:rPr>
  </w:style>
  <w:style w:type="character" w:styleId="Riferimentointenso">
    <w:name w:val="Intense Reference"/>
    <w:basedOn w:val="Carpredefinitoparagrafo"/>
    <w:uiPriority w:val="32"/>
    <w:qFormat/>
    <w:rsid w:val="003A5ABE"/>
    <w:rPr>
      <w:b/>
      <w:bCs/>
      <w:smallCaps/>
      <w:color w:val="0F4761" w:themeColor="accent1" w:themeShade="BF"/>
      <w:spacing w:val="5"/>
    </w:rPr>
  </w:style>
  <w:style w:type="character" w:styleId="Collegamentoipertestuale">
    <w:name w:val="Hyperlink"/>
    <w:basedOn w:val="Carpredefinitoparagrafo"/>
    <w:uiPriority w:val="99"/>
    <w:unhideWhenUsed/>
    <w:rsid w:val="00E72096"/>
    <w:rPr>
      <w:color w:val="467886" w:themeColor="hyperlink"/>
      <w:u w:val="single"/>
    </w:rPr>
  </w:style>
  <w:style w:type="character" w:styleId="Menzionenonrisolta">
    <w:name w:val="Unresolved Mention"/>
    <w:basedOn w:val="Carpredefinitoparagrafo"/>
    <w:uiPriority w:val="99"/>
    <w:semiHidden/>
    <w:unhideWhenUsed/>
    <w:rsid w:val="00E72096"/>
    <w:rPr>
      <w:color w:val="605E5C"/>
      <w:shd w:val="clear" w:color="auto" w:fill="E1DFDD"/>
    </w:rPr>
  </w:style>
  <w:style w:type="paragraph" w:styleId="Intestazione">
    <w:name w:val="header"/>
    <w:basedOn w:val="Normale"/>
    <w:link w:val="IntestazioneCarattere"/>
    <w:uiPriority w:val="99"/>
    <w:unhideWhenUsed/>
    <w:rsid w:val="004604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0411"/>
  </w:style>
  <w:style w:type="paragraph" w:styleId="Pidipagina">
    <w:name w:val="footer"/>
    <w:basedOn w:val="Normale"/>
    <w:link w:val="PidipaginaCarattere"/>
    <w:uiPriority w:val="99"/>
    <w:unhideWhenUsed/>
    <w:rsid w:val="004604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0411"/>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20540">
      <w:bodyDiv w:val="1"/>
      <w:marLeft w:val="0"/>
      <w:marRight w:val="0"/>
      <w:marTop w:val="0"/>
      <w:marBottom w:val="0"/>
      <w:divBdr>
        <w:top w:val="none" w:sz="0" w:space="0" w:color="auto"/>
        <w:left w:val="none" w:sz="0" w:space="0" w:color="auto"/>
        <w:bottom w:val="none" w:sz="0" w:space="0" w:color="auto"/>
        <w:right w:val="none" w:sz="0" w:space="0" w:color="auto"/>
      </w:divBdr>
      <w:divsChild>
        <w:div w:id="747701450">
          <w:marLeft w:val="0"/>
          <w:marRight w:val="0"/>
          <w:marTop w:val="0"/>
          <w:marBottom w:val="0"/>
          <w:divBdr>
            <w:top w:val="none" w:sz="0" w:space="0" w:color="auto"/>
            <w:left w:val="none" w:sz="0" w:space="0" w:color="auto"/>
            <w:bottom w:val="none" w:sz="0" w:space="0" w:color="auto"/>
            <w:right w:val="none" w:sz="0" w:space="0" w:color="auto"/>
          </w:divBdr>
        </w:div>
        <w:div w:id="1039549554">
          <w:marLeft w:val="0"/>
          <w:marRight w:val="0"/>
          <w:marTop w:val="0"/>
          <w:marBottom w:val="0"/>
          <w:divBdr>
            <w:top w:val="none" w:sz="0" w:space="0" w:color="auto"/>
            <w:left w:val="none" w:sz="0" w:space="0" w:color="auto"/>
            <w:bottom w:val="none" w:sz="0" w:space="0" w:color="auto"/>
            <w:right w:val="none" w:sz="0" w:space="0" w:color="auto"/>
          </w:divBdr>
        </w:div>
        <w:div w:id="1565141098">
          <w:marLeft w:val="0"/>
          <w:marRight w:val="0"/>
          <w:marTop w:val="0"/>
          <w:marBottom w:val="0"/>
          <w:divBdr>
            <w:top w:val="none" w:sz="0" w:space="0" w:color="auto"/>
            <w:left w:val="none" w:sz="0" w:space="0" w:color="auto"/>
            <w:bottom w:val="none" w:sz="0" w:space="0" w:color="auto"/>
            <w:right w:val="none" w:sz="0" w:space="0" w:color="auto"/>
          </w:divBdr>
        </w:div>
      </w:divsChild>
    </w:div>
    <w:div w:id="665792448">
      <w:bodyDiv w:val="1"/>
      <w:marLeft w:val="0"/>
      <w:marRight w:val="0"/>
      <w:marTop w:val="0"/>
      <w:marBottom w:val="0"/>
      <w:divBdr>
        <w:top w:val="none" w:sz="0" w:space="0" w:color="auto"/>
        <w:left w:val="none" w:sz="0" w:space="0" w:color="auto"/>
        <w:bottom w:val="none" w:sz="0" w:space="0" w:color="auto"/>
        <w:right w:val="none" w:sz="0" w:space="0" w:color="auto"/>
      </w:divBdr>
      <w:divsChild>
        <w:div w:id="42796501">
          <w:marLeft w:val="0"/>
          <w:marRight w:val="0"/>
          <w:marTop w:val="0"/>
          <w:marBottom w:val="0"/>
          <w:divBdr>
            <w:top w:val="none" w:sz="0" w:space="0" w:color="auto"/>
            <w:left w:val="none" w:sz="0" w:space="0" w:color="auto"/>
            <w:bottom w:val="none" w:sz="0" w:space="0" w:color="auto"/>
            <w:right w:val="none" w:sz="0" w:space="0" w:color="auto"/>
          </w:divBdr>
        </w:div>
        <w:div w:id="147063762">
          <w:marLeft w:val="0"/>
          <w:marRight w:val="0"/>
          <w:marTop w:val="0"/>
          <w:marBottom w:val="0"/>
          <w:divBdr>
            <w:top w:val="none" w:sz="0" w:space="0" w:color="auto"/>
            <w:left w:val="none" w:sz="0" w:space="0" w:color="auto"/>
            <w:bottom w:val="none" w:sz="0" w:space="0" w:color="auto"/>
            <w:right w:val="none" w:sz="0" w:space="0" w:color="auto"/>
          </w:divBdr>
        </w:div>
        <w:div w:id="331420343">
          <w:marLeft w:val="0"/>
          <w:marRight w:val="0"/>
          <w:marTop w:val="0"/>
          <w:marBottom w:val="0"/>
          <w:divBdr>
            <w:top w:val="none" w:sz="0" w:space="0" w:color="auto"/>
            <w:left w:val="none" w:sz="0" w:space="0" w:color="auto"/>
            <w:bottom w:val="none" w:sz="0" w:space="0" w:color="auto"/>
            <w:right w:val="none" w:sz="0" w:space="0" w:color="auto"/>
          </w:divBdr>
        </w:div>
        <w:div w:id="536086565">
          <w:marLeft w:val="0"/>
          <w:marRight w:val="0"/>
          <w:marTop w:val="0"/>
          <w:marBottom w:val="0"/>
          <w:divBdr>
            <w:top w:val="none" w:sz="0" w:space="0" w:color="auto"/>
            <w:left w:val="none" w:sz="0" w:space="0" w:color="auto"/>
            <w:bottom w:val="none" w:sz="0" w:space="0" w:color="auto"/>
            <w:right w:val="none" w:sz="0" w:space="0" w:color="auto"/>
          </w:divBdr>
        </w:div>
        <w:div w:id="1108701489">
          <w:marLeft w:val="0"/>
          <w:marRight w:val="0"/>
          <w:marTop w:val="0"/>
          <w:marBottom w:val="0"/>
          <w:divBdr>
            <w:top w:val="none" w:sz="0" w:space="0" w:color="auto"/>
            <w:left w:val="none" w:sz="0" w:space="0" w:color="auto"/>
            <w:bottom w:val="none" w:sz="0" w:space="0" w:color="auto"/>
            <w:right w:val="none" w:sz="0" w:space="0" w:color="auto"/>
          </w:divBdr>
        </w:div>
        <w:div w:id="1306354532">
          <w:marLeft w:val="0"/>
          <w:marRight w:val="0"/>
          <w:marTop w:val="0"/>
          <w:marBottom w:val="0"/>
          <w:divBdr>
            <w:top w:val="none" w:sz="0" w:space="0" w:color="auto"/>
            <w:left w:val="none" w:sz="0" w:space="0" w:color="auto"/>
            <w:bottom w:val="none" w:sz="0" w:space="0" w:color="auto"/>
            <w:right w:val="none" w:sz="0" w:space="0" w:color="auto"/>
          </w:divBdr>
        </w:div>
        <w:div w:id="1624968736">
          <w:marLeft w:val="0"/>
          <w:marRight w:val="0"/>
          <w:marTop w:val="0"/>
          <w:marBottom w:val="0"/>
          <w:divBdr>
            <w:top w:val="none" w:sz="0" w:space="0" w:color="auto"/>
            <w:left w:val="none" w:sz="0" w:space="0" w:color="auto"/>
            <w:bottom w:val="none" w:sz="0" w:space="0" w:color="auto"/>
            <w:right w:val="none" w:sz="0" w:space="0" w:color="auto"/>
          </w:divBdr>
        </w:div>
        <w:div w:id="1821922323">
          <w:marLeft w:val="0"/>
          <w:marRight w:val="0"/>
          <w:marTop w:val="0"/>
          <w:marBottom w:val="0"/>
          <w:divBdr>
            <w:top w:val="none" w:sz="0" w:space="0" w:color="auto"/>
            <w:left w:val="none" w:sz="0" w:space="0" w:color="auto"/>
            <w:bottom w:val="none" w:sz="0" w:space="0" w:color="auto"/>
            <w:right w:val="none" w:sz="0" w:space="0" w:color="auto"/>
          </w:divBdr>
        </w:div>
        <w:div w:id="1893223880">
          <w:marLeft w:val="0"/>
          <w:marRight w:val="0"/>
          <w:marTop w:val="0"/>
          <w:marBottom w:val="0"/>
          <w:divBdr>
            <w:top w:val="none" w:sz="0" w:space="0" w:color="auto"/>
            <w:left w:val="none" w:sz="0" w:space="0" w:color="auto"/>
            <w:bottom w:val="none" w:sz="0" w:space="0" w:color="auto"/>
            <w:right w:val="none" w:sz="0" w:space="0" w:color="auto"/>
          </w:divBdr>
        </w:div>
        <w:div w:id="1916040197">
          <w:marLeft w:val="0"/>
          <w:marRight w:val="0"/>
          <w:marTop w:val="0"/>
          <w:marBottom w:val="0"/>
          <w:divBdr>
            <w:top w:val="none" w:sz="0" w:space="0" w:color="auto"/>
            <w:left w:val="none" w:sz="0" w:space="0" w:color="auto"/>
            <w:bottom w:val="none" w:sz="0" w:space="0" w:color="auto"/>
            <w:right w:val="none" w:sz="0" w:space="0" w:color="auto"/>
          </w:divBdr>
        </w:div>
        <w:div w:id="2032291878">
          <w:marLeft w:val="0"/>
          <w:marRight w:val="0"/>
          <w:marTop w:val="0"/>
          <w:marBottom w:val="0"/>
          <w:divBdr>
            <w:top w:val="none" w:sz="0" w:space="0" w:color="auto"/>
            <w:left w:val="none" w:sz="0" w:space="0" w:color="auto"/>
            <w:bottom w:val="none" w:sz="0" w:space="0" w:color="auto"/>
            <w:right w:val="none" w:sz="0" w:space="0" w:color="auto"/>
          </w:divBdr>
        </w:div>
        <w:div w:id="2113502979">
          <w:marLeft w:val="0"/>
          <w:marRight w:val="0"/>
          <w:marTop w:val="0"/>
          <w:marBottom w:val="0"/>
          <w:divBdr>
            <w:top w:val="none" w:sz="0" w:space="0" w:color="auto"/>
            <w:left w:val="none" w:sz="0" w:space="0" w:color="auto"/>
            <w:bottom w:val="none" w:sz="0" w:space="0" w:color="auto"/>
            <w:right w:val="none" w:sz="0" w:space="0" w:color="auto"/>
          </w:divBdr>
        </w:div>
        <w:div w:id="2126609549">
          <w:marLeft w:val="0"/>
          <w:marRight w:val="0"/>
          <w:marTop w:val="0"/>
          <w:marBottom w:val="0"/>
          <w:divBdr>
            <w:top w:val="none" w:sz="0" w:space="0" w:color="auto"/>
            <w:left w:val="none" w:sz="0" w:space="0" w:color="auto"/>
            <w:bottom w:val="none" w:sz="0" w:space="0" w:color="auto"/>
            <w:right w:val="none" w:sz="0" w:space="0" w:color="auto"/>
          </w:divBdr>
        </w:div>
      </w:divsChild>
    </w:div>
    <w:div w:id="696007558">
      <w:bodyDiv w:val="1"/>
      <w:marLeft w:val="0"/>
      <w:marRight w:val="0"/>
      <w:marTop w:val="0"/>
      <w:marBottom w:val="0"/>
      <w:divBdr>
        <w:top w:val="none" w:sz="0" w:space="0" w:color="auto"/>
        <w:left w:val="none" w:sz="0" w:space="0" w:color="auto"/>
        <w:bottom w:val="none" w:sz="0" w:space="0" w:color="auto"/>
        <w:right w:val="none" w:sz="0" w:space="0" w:color="auto"/>
      </w:divBdr>
      <w:divsChild>
        <w:div w:id="176966294">
          <w:marLeft w:val="0"/>
          <w:marRight w:val="0"/>
          <w:marTop w:val="0"/>
          <w:marBottom w:val="0"/>
          <w:divBdr>
            <w:top w:val="none" w:sz="0" w:space="0" w:color="auto"/>
            <w:left w:val="none" w:sz="0" w:space="0" w:color="auto"/>
            <w:bottom w:val="none" w:sz="0" w:space="0" w:color="auto"/>
            <w:right w:val="none" w:sz="0" w:space="0" w:color="auto"/>
          </w:divBdr>
        </w:div>
        <w:div w:id="148640255">
          <w:marLeft w:val="0"/>
          <w:marRight w:val="0"/>
          <w:marTop w:val="0"/>
          <w:marBottom w:val="0"/>
          <w:divBdr>
            <w:top w:val="none" w:sz="0" w:space="0" w:color="auto"/>
            <w:left w:val="none" w:sz="0" w:space="0" w:color="auto"/>
            <w:bottom w:val="none" w:sz="0" w:space="0" w:color="auto"/>
            <w:right w:val="none" w:sz="0" w:space="0" w:color="auto"/>
          </w:divBdr>
        </w:div>
        <w:div w:id="1877505509">
          <w:marLeft w:val="0"/>
          <w:marRight w:val="0"/>
          <w:marTop w:val="0"/>
          <w:marBottom w:val="0"/>
          <w:divBdr>
            <w:top w:val="none" w:sz="0" w:space="0" w:color="auto"/>
            <w:left w:val="none" w:sz="0" w:space="0" w:color="auto"/>
            <w:bottom w:val="none" w:sz="0" w:space="0" w:color="auto"/>
            <w:right w:val="none" w:sz="0" w:space="0" w:color="auto"/>
          </w:divBdr>
        </w:div>
        <w:div w:id="241569652">
          <w:marLeft w:val="0"/>
          <w:marRight w:val="0"/>
          <w:marTop w:val="0"/>
          <w:marBottom w:val="0"/>
          <w:divBdr>
            <w:top w:val="none" w:sz="0" w:space="0" w:color="auto"/>
            <w:left w:val="none" w:sz="0" w:space="0" w:color="auto"/>
            <w:bottom w:val="none" w:sz="0" w:space="0" w:color="auto"/>
            <w:right w:val="none" w:sz="0" w:space="0" w:color="auto"/>
          </w:divBdr>
        </w:div>
        <w:div w:id="1338146199">
          <w:marLeft w:val="0"/>
          <w:marRight w:val="0"/>
          <w:marTop w:val="0"/>
          <w:marBottom w:val="0"/>
          <w:divBdr>
            <w:top w:val="none" w:sz="0" w:space="0" w:color="auto"/>
            <w:left w:val="none" w:sz="0" w:space="0" w:color="auto"/>
            <w:bottom w:val="none" w:sz="0" w:space="0" w:color="auto"/>
            <w:right w:val="none" w:sz="0" w:space="0" w:color="auto"/>
          </w:divBdr>
        </w:div>
      </w:divsChild>
    </w:div>
    <w:div w:id="1027633117">
      <w:bodyDiv w:val="1"/>
      <w:marLeft w:val="0"/>
      <w:marRight w:val="0"/>
      <w:marTop w:val="0"/>
      <w:marBottom w:val="0"/>
      <w:divBdr>
        <w:top w:val="none" w:sz="0" w:space="0" w:color="auto"/>
        <w:left w:val="none" w:sz="0" w:space="0" w:color="auto"/>
        <w:bottom w:val="none" w:sz="0" w:space="0" w:color="auto"/>
        <w:right w:val="none" w:sz="0" w:space="0" w:color="auto"/>
      </w:divBdr>
    </w:div>
    <w:div w:id="1081096533">
      <w:bodyDiv w:val="1"/>
      <w:marLeft w:val="0"/>
      <w:marRight w:val="0"/>
      <w:marTop w:val="0"/>
      <w:marBottom w:val="0"/>
      <w:divBdr>
        <w:top w:val="none" w:sz="0" w:space="0" w:color="auto"/>
        <w:left w:val="none" w:sz="0" w:space="0" w:color="auto"/>
        <w:bottom w:val="none" w:sz="0" w:space="0" w:color="auto"/>
        <w:right w:val="none" w:sz="0" w:space="0" w:color="auto"/>
      </w:divBdr>
      <w:divsChild>
        <w:div w:id="93522522">
          <w:marLeft w:val="0"/>
          <w:marRight w:val="0"/>
          <w:marTop w:val="0"/>
          <w:marBottom w:val="0"/>
          <w:divBdr>
            <w:top w:val="none" w:sz="0" w:space="0" w:color="auto"/>
            <w:left w:val="none" w:sz="0" w:space="0" w:color="auto"/>
            <w:bottom w:val="none" w:sz="0" w:space="0" w:color="auto"/>
            <w:right w:val="none" w:sz="0" w:space="0" w:color="auto"/>
          </w:divBdr>
        </w:div>
        <w:div w:id="100882231">
          <w:marLeft w:val="0"/>
          <w:marRight w:val="0"/>
          <w:marTop w:val="0"/>
          <w:marBottom w:val="0"/>
          <w:divBdr>
            <w:top w:val="none" w:sz="0" w:space="0" w:color="auto"/>
            <w:left w:val="none" w:sz="0" w:space="0" w:color="auto"/>
            <w:bottom w:val="none" w:sz="0" w:space="0" w:color="auto"/>
            <w:right w:val="none" w:sz="0" w:space="0" w:color="auto"/>
          </w:divBdr>
        </w:div>
        <w:div w:id="190650083">
          <w:marLeft w:val="0"/>
          <w:marRight w:val="0"/>
          <w:marTop w:val="0"/>
          <w:marBottom w:val="0"/>
          <w:divBdr>
            <w:top w:val="none" w:sz="0" w:space="0" w:color="auto"/>
            <w:left w:val="none" w:sz="0" w:space="0" w:color="auto"/>
            <w:bottom w:val="none" w:sz="0" w:space="0" w:color="auto"/>
            <w:right w:val="none" w:sz="0" w:space="0" w:color="auto"/>
          </w:divBdr>
        </w:div>
        <w:div w:id="194733262">
          <w:marLeft w:val="0"/>
          <w:marRight w:val="0"/>
          <w:marTop w:val="0"/>
          <w:marBottom w:val="0"/>
          <w:divBdr>
            <w:top w:val="none" w:sz="0" w:space="0" w:color="auto"/>
            <w:left w:val="none" w:sz="0" w:space="0" w:color="auto"/>
            <w:bottom w:val="none" w:sz="0" w:space="0" w:color="auto"/>
            <w:right w:val="none" w:sz="0" w:space="0" w:color="auto"/>
          </w:divBdr>
        </w:div>
        <w:div w:id="270015829">
          <w:marLeft w:val="0"/>
          <w:marRight w:val="0"/>
          <w:marTop w:val="0"/>
          <w:marBottom w:val="0"/>
          <w:divBdr>
            <w:top w:val="none" w:sz="0" w:space="0" w:color="auto"/>
            <w:left w:val="none" w:sz="0" w:space="0" w:color="auto"/>
            <w:bottom w:val="none" w:sz="0" w:space="0" w:color="auto"/>
            <w:right w:val="none" w:sz="0" w:space="0" w:color="auto"/>
          </w:divBdr>
        </w:div>
        <w:div w:id="311060606">
          <w:marLeft w:val="0"/>
          <w:marRight w:val="0"/>
          <w:marTop w:val="0"/>
          <w:marBottom w:val="0"/>
          <w:divBdr>
            <w:top w:val="none" w:sz="0" w:space="0" w:color="auto"/>
            <w:left w:val="none" w:sz="0" w:space="0" w:color="auto"/>
            <w:bottom w:val="none" w:sz="0" w:space="0" w:color="auto"/>
            <w:right w:val="none" w:sz="0" w:space="0" w:color="auto"/>
          </w:divBdr>
        </w:div>
        <w:div w:id="653334967">
          <w:marLeft w:val="0"/>
          <w:marRight w:val="0"/>
          <w:marTop w:val="0"/>
          <w:marBottom w:val="0"/>
          <w:divBdr>
            <w:top w:val="none" w:sz="0" w:space="0" w:color="auto"/>
            <w:left w:val="none" w:sz="0" w:space="0" w:color="auto"/>
            <w:bottom w:val="none" w:sz="0" w:space="0" w:color="auto"/>
            <w:right w:val="none" w:sz="0" w:space="0" w:color="auto"/>
          </w:divBdr>
        </w:div>
        <w:div w:id="726799911">
          <w:marLeft w:val="0"/>
          <w:marRight w:val="0"/>
          <w:marTop w:val="0"/>
          <w:marBottom w:val="0"/>
          <w:divBdr>
            <w:top w:val="none" w:sz="0" w:space="0" w:color="auto"/>
            <w:left w:val="none" w:sz="0" w:space="0" w:color="auto"/>
            <w:bottom w:val="none" w:sz="0" w:space="0" w:color="auto"/>
            <w:right w:val="none" w:sz="0" w:space="0" w:color="auto"/>
          </w:divBdr>
        </w:div>
        <w:div w:id="739136198">
          <w:marLeft w:val="0"/>
          <w:marRight w:val="0"/>
          <w:marTop w:val="0"/>
          <w:marBottom w:val="0"/>
          <w:divBdr>
            <w:top w:val="none" w:sz="0" w:space="0" w:color="auto"/>
            <w:left w:val="none" w:sz="0" w:space="0" w:color="auto"/>
            <w:bottom w:val="none" w:sz="0" w:space="0" w:color="auto"/>
            <w:right w:val="none" w:sz="0" w:space="0" w:color="auto"/>
          </w:divBdr>
        </w:div>
        <w:div w:id="1220628946">
          <w:marLeft w:val="0"/>
          <w:marRight w:val="0"/>
          <w:marTop w:val="0"/>
          <w:marBottom w:val="0"/>
          <w:divBdr>
            <w:top w:val="none" w:sz="0" w:space="0" w:color="auto"/>
            <w:left w:val="none" w:sz="0" w:space="0" w:color="auto"/>
            <w:bottom w:val="none" w:sz="0" w:space="0" w:color="auto"/>
            <w:right w:val="none" w:sz="0" w:space="0" w:color="auto"/>
          </w:divBdr>
        </w:div>
        <w:div w:id="1373727489">
          <w:marLeft w:val="0"/>
          <w:marRight w:val="0"/>
          <w:marTop w:val="0"/>
          <w:marBottom w:val="0"/>
          <w:divBdr>
            <w:top w:val="none" w:sz="0" w:space="0" w:color="auto"/>
            <w:left w:val="none" w:sz="0" w:space="0" w:color="auto"/>
            <w:bottom w:val="none" w:sz="0" w:space="0" w:color="auto"/>
            <w:right w:val="none" w:sz="0" w:space="0" w:color="auto"/>
          </w:divBdr>
        </w:div>
        <w:div w:id="1442383734">
          <w:marLeft w:val="0"/>
          <w:marRight w:val="0"/>
          <w:marTop w:val="0"/>
          <w:marBottom w:val="0"/>
          <w:divBdr>
            <w:top w:val="none" w:sz="0" w:space="0" w:color="auto"/>
            <w:left w:val="none" w:sz="0" w:space="0" w:color="auto"/>
            <w:bottom w:val="none" w:sz="0" w:space="0" w:color="auto"/>
            <w:right w:val="none" w:sz="0" w:space="0" w:color="auto"/>
          </w:divBdr>
        </w:div>
        <w:div w:id="1587114282">
          <w:marLeft w:val="0"/>
          <w:marRight w:val="0"/>
          <w:marTop w:val="0"/>
          <w:marBottom w:val="0"/>
          <w:divBdr>
            <w:top w:val="none" w:sz="0" w:space="0" w:color="auto"/>
            <w:left w:val="none" w:sz="0" w:space="0" w:color="auto"/>
            <w:bottom w:val="none" w:sz="0" w:space="0" w:color="auto"/>
            <w:right w:val="none" w:sz="0" w:space="0" w:color="auto"/>
          </w:divBdr>
        </w:div>
      </w:divsChild>
    </w:div>
    <w:div w:id="1230112545">
      <w:bodyDiv w:val="1"/>
      <w:marLeft w:val="0"/>
      <w:marRight w:val="0"/>
      <w:marTop w:val="0"/>
      <w:marBottom w:val="0"/>
      <w:divBdr>
        <w:top w:val="none" w:sz="0" w:space="0" w:color="auto"/>
        <w:left w:val="none" w:sz="0" w:space="0" w:color="auto"/>
        <w:bottom w:val="none" w:sz="0" w:space="0" w:color="auto"/>
        <w:right w:val="none" w:sz="0" w:space="0" w:color="auto"/>
      </w:divBdr>
    </w:div>
    <w:div w:id="1246958425">
      <w:bodyDiv w:val="1"/>
      <w:marLeft w:val="0"/>
      <w:marRight w:val="0"/>
      <w:marTop w:val="0"/>
      <w:marBottom w:val="0"/>
      <w:divBdr>
        <w:top w:val="none" w:sz="0" w:space="0" w:color="auto"/>
        <w:left w:val="none" w:sz="0" w:space="0" w:color="auto"/>
        <w:bottom w:val="none" w:sz="0" w:space="0" w:color="auto"/>
        <w:right w:val="none" w:sz="0" w:space="0" w:color="auto"/>
      </w:divBdr>
    </w:div>
    <w:div w:id="1299847155">
      <w:bodyDiv w:val="1"/>
      <w:marLeft w:val="0"/>
      <w:marRight w:val="0"/>
      <w:marTop w:val="0"/>
      <w:marBottom w:val="0"/>
      <w:divBdr>
        <w:top w:val="none" w:sz="0" w:space="0" w:color="auto"/>
        <w:left w:val="none" w:sz="0" w:space="0" w:color="auto"/>
        <w:bottom w:val="none" w:sz="0" w:space="0" w:color="auto"/>
        <w:right w:val="none" w:sz="0" w:space="0" w:color="auto"/>
      </w:divBdr>
      <w:divsChild>
        <w:div w:id="402920638">
          <w:marLeft w:val="0"/>
          <w:marRight w:val="0"/>
          <w:marTop w:val="0"/>
          <w:marBottom w:val="0"/>
          <w:divBdr>
            <w:top w:val="none" w:sz="0" w:space="0" w:color="auto"/>
            <w:left w:val="none" w:sz="0" w:space="0" w:color="auto"/>
            <w:bottom w:val="none" w:sz="0" w:space="0" w:color="auto"/>
            <w:right w:val="none" w:sz="0" w:space="0" w:color="auto"/>
          </w:divBdr>
        </w:div>
        <w:div w:id="770128057">
          <w:marLeft w:val="0"/>
          <w:marRight w:val="0"/>
          <w:marTop w:val="0"/>
          <w:marBottom w:val="0"/>
          <w:divBdr>
            <w:top w:val="none" w:sz="0" w:space="0" w:color="auto"/>
            <w:left w:val="none" w:sz="0" w:space="0" w:color="auto"/>
            <w:bottom w:val="none" w:sz="0" w:space="0" w:color="auto"/>
            <w:right w:val="none" w:sz="0" w:space="0" w:color="auto"/>
          </w:divBdr>
        </w:div>
        <w:div w:id="1580679561">
          <w:marLeft w:val="0"/>
          <w:marRight w:val="0"/>
          <w:marTop w:val="0"/>
          <w:marBottom w:val="0"/>
          <w:divBdr>
            <w:top w:val="none" w:sz="0" w:space="0" w:color="auto"/>
            <w:left w:val="none" w:sz="0" w:space="0" w:color="auto"/>
            <w:bottom w:val="none" w:sz="0" w:space="0" w:color="auto"/>
            <w:right w:val="none" w:sz="0" w:space="0" w:color="auto"/>
          </w:divBdr>
        </w:div>
      </w:divsChild>
    </w:div>
    <w:div w:id="1484272545">
      <w:bodyDiv w:val="1"/>
      <w:marLeft w:val="0"/>
      <w:marRight w:val="0"/>
      <w:marTop w:val="0"/>
      <w:marBottom w:val="0"/>
      <w:divBdr>
        <w:top w:val="none" w:sz="0" w:space="0" w:color="auto"/>
        <w:left w:val="none" w:sz="0" w:space="0" w:color="auto"/>
        <w:bottom w:val="none" w:sz="0" w:space="0" w:color="auto"/>
        <w:right w:val="none" w:sz="0" w:space="0" w:color="auto"/>
      </w:divBdr>
      <w:divsChild>
        <w:div w:id="1200510792">
          <w:marLeft w:val="0"/>
          <w:marRight w:val="0"/>
          <w:marTop w:val="0"/>
          <w:marBottom w:val="0"/>
          <w:divBdr>
            <w:top w:val="none" w:sz="0" w:space="0" w:color="auto"/>
            <w:left w:val="none" w:sz="0" w:space="0" w:color="auto"/>
            <w:bottom w:val="none" w:sz="0" w:space="0" w:color="auto"/>
            <w:right w:val="none" w:sz="0" w:space="0" w:color="auto"/>
          </w:divBdr>
        </w:div>
        <w:div w:id="2085951180">
          <w:marLeft w:val="0"/>
          <w:marRight w:val="0"/>
          <w:marTop w:val="0"/>
          <w:marBottom w:val="0"/>
          <w:divBdr>
            <w:top w:val="none" w:sz="0" w:space="0" w:color="auto"/>
            <w:left w:val="none" w:sz="0" w:space="0" w:color="auto"/>
            <w:bottom w:val="none" w:sz="0" w:space="0" w:color="auto"/>
            <w:right w:val="none" w:sz="0" w:space="0" w:color="auto"/>
          </w:divBdr>
        </w:div>
        <w:div w:id="731583317">
          <w:marLeft w:val="0"/>
          <w:marRight w:val="0"/>
          <w:marTop w:val="0"/>
          <w:marBottom w:val="0"/>
          <w:divBdr>
            <w:top w:val="none" w:sz="0" w:space="0" w:color="auto"/>
            <w:left w:val="none" w:sz="0" w:space="0" w:color="auto"/>
            <w:bottom w:val="none" w:sz="0" w:space="0" w:color="auto"/>
            <w:right w:val="none" w:sz="0" w:space="0" w:color="auto"/>
          </w:divBdr>
        </w:div>
        <w:div w:id="705640871">
          <w:marLeft w:val="0"/>
          <w:marRight w:val="0"/>
          <w:marTop w:val="0"/>
          <w:marBottom w:val="0"/>
          <w:divBdr>
            <w:top w:val="none" w:sz="0" w:space="0" w:color="auto"/>
            <w:left w:val="none" w:sz="0" w:space="0" w:color="auto"/>
            <w:bottom w:val="none" w:sz="0" w:space="0" w:color="auto"/>
            <w:right w:val="none" w:sz="0" w:space="0" w:color="auto"/>
          </w:divBdr>
        </w:div>
        <w:div w:id="1483347091">
          <w:marLeft w:val="0"/>
          <w:marRight w:val="0"/>
          <w:marTop w:val="0"/>
          <w:marBottom w:val="0"/>
          <w:divBdr>
            <w:top w:val="none" w:sz="0" w:space="0" w:color="auto"/>
            <w:left w:val="none" w:sz="0" w:space="0" w:color="auto"/>
            <w:bottom w:val="none" w:sz="0" w:space="0" w:color="auto"/>
            <w:right w:val="none" w:sz="0" w:space="0" w:color="auto"/>
          </w:divBdr>
        </w:div>
      </w:divsChild>
    </w:div>
    <w:div w:id="1654093389">
      <w:bodyDiv w:val="1"/>
      <w:marLeft w:val="0"/>
      <w:marRight w:val="0"/>
      <w:marTop w:val="0"/>
      <w:marBottom w:val="0"/>
      <w:divBdr>
        <w:top w:val="none" w:sz="0" w:space="0" w:color="auto"/>
        <w:left w:val="none" w:sz="0" w:space="0" w:color="auto"/>
        <w:bottom w:val="none" w:sz="0" w:space="0" w:color="auto"/>
        <w:right w:val="none" w:sz="0" w:space="0" w:color="auto"/>
      </w:divBdr>
    </w:div>
    <w:div w:id="1875381829">
      <w:bodyDiv w:val="1"/>
      <w:marLeft w:val="0"/>
      <w:marRight w:val="0"/>
      <w:marTop w:val="0"/>
      <w:marBottom w:val="0"/>
      <w:divBdr>
        <w:top w:val="none" w:sz="0" w:space="0" w:color="auto"/>
        <w:left w:val="none" w:sz="0" w:space="0" w:color="auto"/>
        <w:bottom w:val="none" w:sz="0" w:space="0" w:color="auto"/>
        <w:right w:val="none" w:sz="0" w:space="0" w:color="auto"/>
      </w:divBdr>
    </w:div>
    <w:div w:id="2042778772">
      <w:bodyDiv w:val="1"/>
      <w:marLeft w:val="0"/>
      <w:marRight w:val="0"/>
      <w:marTop w:val="0"/>
      <w:marBottom w:val="0"/>
      <w:divBdr>
        <w:top w:val="none" w:sz="0" w:space="0" w:color="auto"/>
        <w:left w:val="none" w:sz="0" w:space="0" w:color="auto"/>
        <w:bottom w:val="none" w:sz="0" w:space="0" w:color="auto"/>
        <w:right w:val="none" w:sz="0" w:space="0" w:color="auto"/>
      </w:divBdr>
    </w:div>
    <w:div w:id="2069113038">
      <w:bodyDiv w:val="1"/>
      <w:marLeft w:val="0"/>
      <w:marRight w:val="0"/>
      <w:marTop w:val="0"/>
      <w:marBottom w:val="0"/>
      <w:divBdr>
        <w:top w:val="none" w:sz="0" w:space="0" w:color="auto"/>
        <w:left w:val="none" w:sz="0" w:space="0" w:color="auto"/>
        <w:bottom w:val="none" w:sz="0" w:space="0" w:color="auto"/>
        <w:right w:val="none" w:sz="0" w:space="0" w:color="auto"/>
      </w:divBdr>
    </w:div>
    <w:div w:id="213825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forum.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forum.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kyotoclub.org/it/" TargetMode="External"/><Relationship Id="rId4" Type="http://schemas.openxmlformats.org/officeDocument/2006/relationships/settings" Target="settings.xml"/><Relationship Id="rId9" Type="http://schemas.openxmlformats.org/officeDocument/2006/relationships/hyperlink" Target="https://www.legambient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09414-6600-4EF6-98DC-08289AE3D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1966</Words>
  <Characters>11212</Characters>
  <Application>Microsoft Office Word</Application>
  <DocSecurity>0</DocSecurity>
  <Lines>93</Lines>
  <Paragraphs>26</Paragraphs>
  <ScaleCrop>false</ScaleCrop>
  <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Murgese</dc:creator>
  <cp:keywords/>
  <dc:description/>
  <cp:lastModifiedBy>Sergio Fontana</cp:lastModifiedBy>
  <cp:revision>2</cp:revision>
  <dcterms:created xsi:type="dcterms:W3CDTF">2025-06-30T16:09:00Z</dcterms:created>
  <dcterms:modified xsi:type="dcterms:W3CDTF">2025-06-30T16:09:00Z</dcterms:modified>
</cp:coreProperties>
</file>